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38BEB" w14:textId="77777777" w:rsidR="00727D95" w:rsidRDefault="00E318D9" w:rsidP="00E318D9">
      <w:pPr>
        <w:pStyle w:val="Tytu"/>
        <w:rPr>
          <w:sz w:val="52"/>
        </w:rPr>
      </w:pPr>
      <w:r w:rsidRPr="00D755CD">
        <w:rPr>
          <w:noProof/>
          <w:sz w:val="52"/>
          <w:lang w:eastAsia="pl-PL"/>
        </w:rPr>
        <w:drawing>
          <wp:anchor distT="0" distB="0" distL="114300" distR="114300" simplePos="0" relativeHeight="251659264" behindDoc="0" locked="0" layoutInCell="1" allowOverlap="1" wp14:anchorId="3560A346" wp14:editId="5764862D">
            <wp:simplePos x="0" y="0"/>
            <wp:positionH relativeFrom="margin">
              <wp:align>center</wp:align>
            </wp:positionH>
            <wp:positionV relativeFrom="paragraph">
              <wp:posOffset>1094740</wp:posOffset>
            </wp:positionV>
            <wp:extent cx="1432560" cy="876300"/>
            <wp:effectExtent l="0" t="0" r="0" b="0"/>
            <wp:wrapNone/>
            <wp:docPr id="1" name="Obraz 1" descr="Zarzad_Wojewodztwa_Pomorskiego_pion-SEMI-BOLD-RGB-NIE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rzad_Wojewodztwa_Pomorskiego_pion-SEMI-BOLD-RGB-NIE DO DRUK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325" w:rsidRPr="00D755CD">
        <w:rPr>
          <w:sz w:val="52"/>
        </w:rPr>
        <w:t xml:space="preserve">Raport z przebiegu i wyników konsultacji </w:t>
      </w:r>
      <w:bookmarkStart w:id="0" w:name="_GoBack"/>
      <w:bookmarkEnd w:id="0"/>
      <w:r w:rsidR="003E4325" w:rsidRPr="00D755CD">
        <w:rPr>
          <w:sz w:val="52"/>
        </w:rPr>
        <w:t>projektu zmiany programu Fundusze Europejskie dla Pomorza 2021-2027</w:t>
      </w:r>
    </w:p>
    <w:p w14:paraId="0EEB8546" w14:textId="77777777" w:rsidR="00435417" w:rsidRDefault="00435417" w:rsidP="00435417"/>
    <w:p w14:paraId="7C648C2B" w14:textId="77777777" w:rsidR="00435417" w:rsidRPr="00435417" w:rsidRDefault="00435417" w:rsidP="00435417">
      <w:pPr>
        <w:sectPr w:rsidR="00435417" w:rsidRPr="00435417" w:rsidSect="00727D95"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sdt>
      <w:sdtPr>
        <w:rPr>
          <w:b/>
          <w:sz w:val="32"/>
        </w:rPr>
        <w:id w:val="-1871990247"/>
        <w:docPartObj>
          <w:docPartGallery w:val="Table of Contents"/>
          <w:docPartUnique/>
        </w:docPartObj>
      </w:sdtPr>
      <w:sdtEndPr>
        <w:rPr>
          <w:bCs/>
          <w:sz w:val="22"/>
        </w:rPr>
      </w:sdtEndPr>
      <w:sdtContent>
        <w:p w14:paraId="3862413C" w14:textId="77777777" w:rsidR="003E4325" w:rsidRPr="005805DB" w:rsidRDefault="003E4325" w:rsidP="00435417">
          <w:pPr>
            <w:rPr>
              <w:b/>
              <w:sz w:val="26"/>
              <w:szCs w:val="26"/>
            </w:rPr>
          </w:pPr>
          <w:r w:rsidRPr="005805DB">
            <w:rPr>
              <w:b/>
              <w:sz w:val="26"/>
              <w:szCs w:val="26"/>
            </w:rPr>
            <w:t>Spis treści</w:t>
          </w:r>
        </w:p>
        <w:p w14:paraId="16A0F212" w14:textId="3461AA43" w:rsidR="00865BE9" w:rsidRDefault="003E4325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031825" w:history="1">
            <w:r w:rsidR="00865BE9" w:rsidRPr="001C257A">
              <w:rPr>
                <w:rStyle w:val="Hipercze"/>
                <w:noProof/>
              </w:rPr>
              <w:t>I.</w:t>
            </w:r>
            <w:r w:rsidR="00865BE9">
              <w:rPr>
                <w:rFonts w:eastAsiaTheme="minorEastAsia"/>
                <w:noProof/>
                <w:lang w:eastAsia="pl-PL"/>
              </w:rPr>
              <w:tab/>
            </w:r>
            <w:r w:rsidR="00865BE9" w:rsidRPr="001C257A">
              <w:rPr>
                <w:rStyle w:val="Hipercze"/>
                <w:noProof/>
              </w:rPr>
              <w:t>Podstawowe informacje</w:t>
            </w:r>
            <w:r w:rsidR="00865BE9">
              <w:rPr>
                <w:noProof/>
                <w:webHidden/>
              </w:rPr>
              <w:tab/>
            </w:r>
            <w:r w:rsidR="00865BE9">
              <w:rPr>
                <w:noProof/>
                <w:webHidden/>
              </w:rPr>
              <w:fldChar w:fldCharType="begin"/>
            </w:r>
            <w:r w:rsidR="00865BE9">
              <w:rPr>
                <w:noProof/>
                <w:webHidden/>
              </w:rPr>
              <w:instrText xml:space="preserve"> PAGEREF _Toc191031825 \h </w:instrText>
            </w:r>
            <w:r w:rsidR="00865BE9">
              <w:rPr>
                <w:noProof/>
                <w:webHidden/>
              </w:rPr>
            </w:r>
            <w:r w:rsidR="00865BE9">
              <w:rPr>
                <w:noProof/>
                <w:webHidden/>
              </w:rPr>
              <w:fldChar w:fldCharType="separate"/>
            </w:r>
            <w:r w:rsidR="00AB30C4">
              <w:rPr>
                <w:noProof/>
                <w:webHidden/>
              </w:rPr>
              <w:t>3</w:t>
            </w:r>
            <w:r w:rsidR="00865BE9">
              <w:rPr>
                <w:noProof/>
                <w:webHidden/>
              </w:rPr>
              <w:fldChar w:fldCharType="end"/>
            </w:r>
          </w:hyperlink>
        </w:p>
        <w:p w14:paraId="37735170" w14:textId="182B1640" w:rsidR="00865BE9" w:rsidRDefault="00162C1D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1031826" w:history="1">
            <w:r w:rsidR="00865BE9" w:rsidRPr="001C257A">
              <w:rPr>
                <w:rStyle w:val="Hipercze"/>
                <w:noProof/>
              </w:rPr>
              <w:t>II.</w:t>
            </w:r>
            <w:r w:rsidR="00865BE9">
              <w:rPr>
                <w:rFonts w:eastAsiaTheme="minorEastAsia"/>
                <w:noProof/>
                <w:lang w:eastAsia="pl-PL"/>
              </w:rPr>
              <w:tab/>
            </w:r>
            <w:r w:rsidR="00865BE9" w:rsidRPr="001C257A">
              <w:rPr>
                <w:rStyle w:val="Hipercze"/>
                <w:noProof/>
              </w:rPr>
              <w:t>Przesłanki zmiany programu FEP 2021-2027</w:t>
            </w:r>
            <w:r w:rsidR="00865BE9">
              <w:rPr>
                <w:noProof/>
                <w:webHidden/>
              </w:rPr>
              <w:tab/>
            </w:r>
            <w:r w:rsidR="00865BE9">
              <w:rPr>
                <w:noProof/>
                <w:webHidden/>
              </w:rPr>
              <w:fldChar w:fldCharType="begin"/>
            </w:r>
            <w:r w:rsidR="00865BE9">
              <w:rPr>
                <w:noProof/>
                <w:webHidden/>
              </w:rPr>
              <w:instrText xml:space="preserve"> PAGEREF _Toc191031826 \h </w:instrText>
            </w:r>
            <w:r w:rsidR="00865BE9">
              <w:rPr>
                <w:noProof/>
                <w:webHidden/>
              </w:rPr>
            </w:r>
            <w:r w:rsidR="00865BE9">
              <w:rPr>
                <w:noProof/>
                <w:webHidden/>
              </w:rPr>
              <w:fldChar w:fldCharType="separate"/>
            </w:r>
            <w:r w:rsidR="00AB30C4">
              <w:rPr>
                <w:noProof/>
                <w:webHidden/>
              </w:rPr>
              <w:t>3</w:t>
            </w:r>
            <w:r w:rsidR="00865BE9">
              <w:rPr>
                <w:noProof/>
                <w:webHidden/>
              </w:rPr>
              <w:fldChar w:fldCharType="end"/>
            </w:r>
          </w:hyperlink>
        </w:p>
        <w:p w14:paraId="5E0818AB" w14:textId="77E7AFDB" w:rsidR="00865BE9" w:rsidRDefault="00162C1D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1031827" w:history="1">
            <w:r w:rsidR="00865BE9" w:rsidRPr="001C257A">
              <w:rPr>
                <w:rStyle w:val="Hipercze"/>
                <w:noProof/>
              </w:rPr>
              <w:t>III.</w:t>
            </w:r>
            <w:r w:rsidR="00865BE9">
              <w:rPr>
                <w:rFonts w:eastAsiaTheme="minorEastAsia"/>
                <w:noProof/>
                <w:lang w:eastAsia="pl-PL"/>
              </w:rPr>
              <w:tab/>
            </w:r>
            <w:r w:rsidR="00865BE9" w:rsidRPr="001C257A">
              <w:rPr>
                <w:rStyle w:val="Hipercze"/>
                <w:noProof/>
              </w:rPr>
              <w:t>Przebieg konsultacji</w:t>
            </w:r>
            <w:r w:rsidR="00865BE9">
              <w:rPr>
                <w:noProof/>
                <w:webHidden/>
              </w:rPr>
              <w:tab/>
            </w:r>
            <w:r w:rsidR="00865BE9">
              <w:rPr>
                <w:noProof/>
                <w:webHidden/>
              </w:rPr>
              <w:fldChar w:fldCharType="begin"/>
            </w:r>
            <w:r w:rsidR="00865BE9">
              <w:rPr>
                <w:noProof/>
                <w:webHidden/>
              </w:rPr>
              <w:instrText xml:space="preserve"> PAGEREF _Toc191031827 \h </w:instrText>
            </w:r>
            <w:r w:rsidR="00865BE9">
              <w:rPr>
                <w:noProof/>
                <w:webHidden/>
              </w:rPr>
            </w:r>
            <w:r w:rsidR="00865BE9">
              <w:rPr>
                <w:noProof/>
                <w:webHidden/>
              </w:rPr>
              <w:fldChar w:fldCharType="separate"/>
            </w:r>
            <w:r w:rsidR="00AB30C4">
              <w:rPr>
                <w:noProof/>
                <w:webHidden/>
              </w:rPr>
              <w:t>4</w:t>
            </w:r>
            <w:r w:rsidR="00865BE9">
              <w:rPr>
                <w:noProof/>
                <w:webHidden/>
              </w:rPr>
              <w:fldChar w:fldCharType="end"/>
            </w:r>
          </w:hyperlink>
        </w:p>
        <w:p w14:paraId="77A72FEF" w14:textId="07B73832" w:rsidR="00865BE9" w:rsidRDefault="00162C1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1031828" w:history="1">
            <w:r w:rsidR="00865BE9" w:rsidRPr="001C257A">
              <w:rPr>
                <w:rStyle w:val="Hipercze"/>
                <w:noProof/>
              </w:rPr>
              <w:t>Załącznik 1. Tabela uwag zgłoszonych w ramach konsultacji społecznych</w:t>
            </w:r>
            <w:r w:rsidR="00865BE9">
              <w:rPr>
                <w:noProof/>
                <w:webHidden/>
              </w:rPr>
              <w:tab/>
            </w:r>
            <w:r w:rsidR="00865BE9">
              <w:rPr>
                <w:noProof/>
                <w:webHidden/>
              </w:rPr>
              <w:fldChar w:fldCharType="begin"/>
            </w:r>
            <w:r w:rsidR="00865BE9">
              <w:rPr>
                <w:noProof/>
                <w:webHidden/>
              </w:rPr>
              <w:instrText xml:space="preserve"> PAGEREF _Toc191031828 \h </w:instrText>
            </w:r>
            <w:r w:rsidR="00865BE9">
              <w:rPr>
                <w:noProof/>
                <w:webHidden/>
              </w:rPr>
            </w:r>
            <w:r w:rsidR="00865BE9">
              <w:rPr>
                <w:noProof/>
                <w:webHidden/>
              </w:rPr>
              <w:fldChar w:fldCharType="separate"/>
            </w:r>
            <w:r w:rsidR="00AB30C4">
              <w:rPr>
                <w:noProof/>
                <w:webHidden/>
              </w:rPr>
              <w:t>5</w:t>
            </w:r>
            <w:r w:rsidR="00865BE9">
              <w:rPr>
                <w:noProof/>
                <w:webHidden/>
              </w:rPr>
              <w:fldChar w:fldCharType="end"/>
            </w:r>
          </w:hyperlink>
        </w:p>
        <w:p w14:paraId="63E6DF87" w14:textId="0E7AED28" w:rsidR="00865BE9" w:rsidRDefault="00162C1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1031829" w:history="1">
            <w:r w:rsidR="00865BE9" w:rsidRPr="001C257A">
              <w:rPr>
                <w:rStyle w:val="Hipercze"/>
                <w:noProof/>
              </w:rPr>
              <w:t>Załącznik 2. Formularz zgłaszania uwag w ramach konsultacji społecznych</w:t>
            </w:r>
            <w:r w:rsidR="00865BE9">
              <w:rPr>
                <w:noProof/>
                <w:webHidden/>
              </w:rPr>
              <w:tab/>
            </w:r>
            <w:r w:rsidR="00865BE9">
              <w:rPr>
                <w:noProof/>
                <w:webHidden/>
              </w:rPr>
              <w:fldChar w:fldCharType="begin"/>
            </w:r>
            <w:r w:rsidR="00865BE9">
              <w:rPr>
                <w:noProof/>
                <w:webHidden/>
              </w:rPr>
              <w:instrText xml:space="preserve"> PAGEREF _Toc191031829 \h </w:instrText>
            </w:r>
            <w:r w:rsidR="00865BE9">
              <w:rPr>
                <w:noProof/>
                <w:webHidden/>
              </w:rPr>
            </w:r>
            <w:r w:rsidR="00865BE9">
              <w:rPr>
                <w:noProof/>
                <w:webHidden/>
              </w:rPr>
              <w:fldChar w:fldCharType="separate"/>
            </w:r>
            <w:r w:rsidR="00AB30C4">
              <w:rPr>
                <w:noProof/>
                <w:webHidden/>
              </w:rPr>
              <w:t>25</w:t>
            </w:r>
            <w:r w:rsidR="00865BE9">
              <w:rPr>
                <w:noProof/>
                <w:webHidden/>
              </w:rPr>
              <w:fldChar w:fldCharType="end"/>
            </w:r>
          </w:hyperlink>
        </w:p>
        <w:p w14:paraId="2B1A3A0D" w14:textId="28B5896D" w:rsidR="00865BE9" w:rsidRDefault="00162C1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1031830" w:history="1">
            <w:r w:rsidR="00865BE9" w:rsidRPr="001C257A">
              <w:rPr>
                <w:rStyle w:val="Hipercze"/>
                <w:noProof/>
              </w:rPr>
              <w:t>Załącznik 3. Ogłoszenie prasowe o konsultacjach</w:t>
            </w:r>
            <w:r w:rsidR="00865BE9">
              <w:rPr>
                <w:noProof/>
                <w:webHidden/>
              </w:rPr>
              <w:tab/>
            </w:r>
            <w:r w:rsidR="00865BE9">
              <w:rPr>
                <w:noProof/>
                <w:webHidden/>
              </w:rPr>
              <w:fldChar w:fldCharType="begin"/>
            </w:r>
            <w:r w:rsidR="00865BE9">
              <w:rPr>
                <w:noProof/>
                <w:webHidden/>
              </w:rPr>
              <w:instrText xml:space="preserve"> PAGEREF _Toc191031830 \h </w:instrText>
            </w:r>
            <w:r w:rsidR="00865BE9">
              <w:rPr>
                <w:noProof/>
                <w:webHidden/>
              </w:rPr>
            </w:r>
            <w:r w:rsidR="00865BE9">
              <w:rPr>
                <w:noProof/>
                <w:webHidden/>
              </w:rPr>
              <w:fldChar w:fldCharType="separate"/>
            </w:r>
            <w:r w:rsidR="00AB30C4">
              <w:rPr>
                <w:noProof/>
                <w:webHidden/>
              </w:rPr>
              <w:t>27</w:t>
            </w:r>
            <w:r w:rsidR="00865BE9">
              <w:rPr>
                <w:noProof/>
                <w:webHidden/>
              </w:rPr>
              <w:fldChar w:fldCharType="end"/>
            </w:r>
          </w:hyperlink>
        </w:p>
        <w:p w14:paraId="409C41FE" w14:textId="4B97B8FF" w:rsidR="003E4325" w:rsidRDefault="003E4325">
          <w:r>
            <w:rPr>
              <w:b/>
              <w:bCs/>
            </w:rPr>
            <w:fldChar w:fldCharType="end"/>
          </w:r>
        </w:p>
      </w:sdtContent>
    </w:sdt>
    <w:p w14:paraId="459C7461" w14:textId="77777777" w:rsidR="003E4325" w:rsidRDefault="003E4325" w:rsidP="003E4325">
      <w:pPr>
        <w:sectPr w:rsidR="003E4325" w:rsidSect="00727D9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29958A" w14:textId="77777777" w:rsidR="003E4325" w:rsidRPr="005805DB" w:rsidRDefault="003E4325" w:rsidP="00D755CD">
      <w:pPr>
        <w:pStyle w:val="Nagwek1"/>
        <w:numPr>
          <w:ilvl w:val="0"/>
          <w:numId w:val="3"/>
        </w:numPr>
        <w:ind w:left="426" w:hanging="426"/>
        <w:rPr>
          <w:sz w:val="26"/>
          <w:szCs w:val="26"/>
        </w:rPr>
      </w:pPr>
      <w:bookmarkStart w:id="1" w:name="_Toc191031825"/>
      <w:r w:rsidRPr="005805DB">
        <w:rPr>
          <w:sz w:val="26"/>
          <w:szCs w:val="26"/>
        </w:rPr>
        <w:lastRenderedPageBreak/>
        <w:t>Podstawowe informacje</w:t>
      </w:r>
      <w:bookmarkEnd w:id="1"/>
      <w:r w:rsidRPr="005805DB">
        <w:rPr>
          <w:sz w:val="26"/>
          <w:szCs w:val="26"/>
        </w:rPr>
        <w:t xml:space="preserve"> </w:t>
      </w:r>
    </w:p>
    <w:p w14:paraId="3C5AA2FA" w14:textId="77777777" w:rsidR="003E4325" w:rsidRDefault="00E318D9" w:rsidP="00D755CD">
      <w:pPr>
        <w:spacing w:line="360" w:lineRule="auto"/>
      </w:pPr>
      <w:r>
        <w:t>W dniu 8 stycznia 2025 r. Zarząd Województwa Pomorskiego (ZWP) przyjął ocenę wyniku przeglądu śródokresowego oraz projekt zmiany programu Fundusze Europejskie dla Pomorza 2021-2027</w:t>
      </w:r>
      <w:r>
        <w:rPr>
          <w:rStyle w:val="Odwoanieprzypisudolnego"/>
        </w:rPr>
        <w:footnoteReference w:id="1"/>
      </w:r>
      <w:r>
        <w:t xml:space="preserve"> (FEP 2021-2027) i skierował go do konsultacji, które trwały łącznie </w:t>
      </w:r>
      <w:r w:rsidR="00AD78E5">
        <w:t>35</w:t>
      </w:r>
      <w:r>
        <w:t xml:space="preserve"> dni – od 10 stycznia do 14 lutego 2025 r.</w:t>
      </w:r>
    </w:p>
    <w:p w14:paraId="7C2B3479" w14:textId="77777777" w:rsidR="00AD78E5" w:rsidRDefault="00AD78E5" w:rsidP="00D755CD">
      <w:pPr>
        <w:spacing w:line="360" w:lineRule="auto"/>
      </w:pPr>
      <w:r w:rsidRPr="00E9765C">
        <w:t xml:space="preserve">W okresie </w:t>
      </w:r>
      <w:r w:rsidR="009B1502" w:rsidRPr="00E9765C">
        <w:t>t</w:t>
      </w:r>
      <w:r w:rsidRPr="00E9765C">
        <w:t>rwania procesu konsultacyjnego</w:t>
      </w:r>
      <w:r w:rsidR="00E9765C" w:rsidRPr="00E9765C">
        <w:t xml:space="preserve"> </w:t>
      </w:r>
      <w:r w:rsidR="006E3823" w:rsidRPr="00D92257">
        <w:t>cztery</w:t>
      </w:r>
      <w:r w:rsidRPr="00D92257">
        <w:t xml:space="preserve"> podmiot</w:t>
      </w:r>
      <w:r w:rsidR="00E9765C" w:rsidRPr="00D92257">
        <w:t>y</w:t>
      </w:r>
      <w:r w:rsidRPr="00D92257">
        <w:t xml:space="preserve"> skorzystał</w:t>
      </w:r>
      <w:r w:rsidR="00E9765C" w:rsidRPr="00D92257">
        <w:t>y</w:t>
      </w:r>
      <w:r w:rsidRPr="00D92257">
        <w:t xml:space="preserve"> z możliwości wyrażenia opinii na temat projekt</w:t>
      </w:r>
      <w:r w:rsidR="009B1502" w:rsidRPr="00D92257">
        <w:t>u</w:t>
      </w:r>
      <w:r w:rsidRPr="00D92257">
        <w:t xml:space="preserve"> zmiany FEP 2021-2027.</w:t>
      </w:r>
    </w:p>
    <w:p w14:paraId="2088F620" w14:textId="77777777" w:rsidR="003E4325" w:rsidRPr="005805DB" w:rsidRDefault="003E4325" w:rsidP="00D755CD">
      <w:pPr>
        <w:pStyle w:val="Nagwek1"/>
        <w:rPr>
          <w:sz w:val="26"/>
          <w:szCs w:val="26"/>
        </w:rPr>
      </w:pPr>
      <w:bookmarkStart w:id="2" w:name="_Toc191031826"/>
      <w:r w:rsidRPr="005805DB">
        <w:rPr>
          <w:sz w:val="26"/>
          <w:szCs w:val="26"/>
        </w:rPr>
        <w:t>Przesłanki zmiany</w:t>
      </w:r>
      <w:r w:rsidR="00BE4C07" w:rsidRPr="005805DB">
        <w:rPr>
          <w:sz w:val="26"/>
          <w:szCs w:val="26"/>
        </w:rPr>
        <w:t xml:space="preserve"> programu</w:t>
      </w:r>
      <w:r w:rsidRPr="005805DB">
        <w:rPr>
          <w:sz w:val="26"/>
          <w:szCs w:val="26"/>
        </w:rPr>
        <w:t xml:space="preserve"> FEP 2021-2027</w:t>
      </w:r>
      <w:bookmarkEnd w:id="2"/>
    </w:p>
    <w:p w14:paraId="41570051" w14:textId="77777777" w:rsidR="0011433A" w:rsidRDefault="0011433A" w:rsidP="0011433A">
      <w:pPr>
        <w:spacing w:line="360" w:lineRule="auto"/>
      </w:pPr>
      <w:r>
        <w:t xml:space="preserve">Zgodnie z art. 18 ust. 1 Rozporządzenia Parlamentu Europejskiego i Rady (UE) 2021/1060 z dnia 24 czerwca 2021 r. Instytucja Zarządzająca FEP 2021-2027 </w:t>
      </w:r>
      <w:r w:rsidR="00E9765C">
        <w:t xml:space="preserve">(IZ FEP 2021-2027) </w:t>
      </w:r>
      <w:r>
        <w:t>dokonała oceny wyniku przeglądu śródokresowego programu FEP 2021-2027 biorąc pod uwagę m.in.:</w:t>
      </w:r>
    </w:p>
    <w:p w14:paraId="41B40356" w14:textId="77777777" w:rsidR="0011433A" w:rsidRDefault="0011433A" w:rsidP="0011433A">
      <w:pPr>
        <w:pStyle w:val="Akapitzlist"/>
        <w:numPr>
          <w:ilvl w:val="0"/>
          <w:numId w:val="6"/>
        </w:numPr>
        <w:spacing w:line="360" w:lineRule="auto"/>
      </w:pPr>
      <w:r>
        <w:t>nowe wyzwania wskazane w Zaleceniach Rady w sprawie polityki gospodarczej, polityki społecznej, polityki zatrudnienia, polityki strukturalnej i polityki budżetowej Polski przyjętych w 2024 r.</w:t>
      </w:r>
      <w:r w:rsidR="00820971" w:rsidRPr="00820971">
        <w:t xml:space="preserve"> </w:t>
      </w:r>
      <w:r w:rsidR="00820971" w:rsidRPr="00E16EC3">
        <w:t xml:space="preserve">(tzw. Country </w:t>
      </w:r>
      <w:proofErr w:type="spellStart"/>
      <w:r w:rsidR="00820971" w:rsidRPr="00E16EC3">
        <w:t>Specific</w:t>
      </w:r>
      <w:proofErr w:type="spellEnd"/>
      <w:r w:rsidR="00820971" w:rsidRPr="00E16EC3">
        <w:t xml:space="preserve"> </w:t>
      </w:r>
      <w:proofErr w:type="spellStart"/>
      <w:r w:rsidR="00820971" w:rsidRPr="00E16EC3">
        <w:t>Recommendations</w:t>
      </w:r>
      <w:proofErr w:type="spellEnd"/>
      <w:r w:rsidR="00820971" w:rsidRPr="00E16EC3">
        <w:t xml:space="preserve"> – CSR)</w:t>
      </w:r>
      <w:r>
        <w:t>,</w:t>
      </w:r>
    </w:p>
    <w:p w14:paraId="31F0C0E7" w14:textId="77777777" w:rsidR="0011433A" w:rsidRDefault="0011433A" w:rsidP="0011433A">
      <w:pPr>
        <w:pStyle w:val="Akapitzlist"/>
        <w:numPr>
          <w:ilvl w:val="0"/>
          <w:numId w:val="6"/>
        </w:numPr>
        <w:spacing w:line="360" w:lineRule="auto"/>
      </w:pPr>
      <w:r>
        <w:t>postępy w realizacji zasad Europejskiego filaru praw socjalnych,</w:t>
      </w:r>
    </w:p>
    <w:p w14:paraId="7C251C68" w14:textId="3DEBF22D" w:rsidR="0011433A" w:rsidRDefault="0011433A" w:rsidP="0011433A">
      <w:pPr>
        <w:pStyle w:val="Akapitzlist"/>
        <w:numPr>
          <w:ilvl w:val="0"/>
          <w:numId w:val="6"/>
        </w:numPr>
        <w:spacing w:line="360" w:lineRule="auto"/>
      </w:pPr>
      <w:r>
        <w:t xml:space="preserve">sytuację społeczno-gospodarczą województwa pomorskiego ze szczególnym naciskiem na potrzeby terytorialne, z uwzględnieniem wszelkich istotnych negatywnych zmian finansowych, gospodarczych </w:t>
      </w:r>
      <w:r w:rsidR="00452587">
        <w:t>i</w:t>
      </w:r>
      <w:r>
        <w:t xml:space="preserve"> społecznych,</w:t>
      </w:r>
    </w:p>
    <w:p w14:paraId="36BFAE5A" w14:textId="77777777" w:rsidR="0011433A" w:rsidRDefault="0011433A" w:rsidP="0011433A">
      <w:pPr>
        <w:pStyle w:val="Akapitzlist"/>
        <w:numPr>
          <w:ilvl w:val="0"/>
          <w:numId w:val="6"/>
        </w:numPr>
        <w:spacing w:line="360" w:lineRule="auto"/>
      </w:pPr>
      <w:r>
        <w:t>najważniejsze efekty stosownych ewaluacji,</w:t>
      </w:r>
    </w:p>
    <w:p w14:paraId="7290942D" w14:textId="77777777" w:rsidR="00E16EC3" w:rsidRDefault="0011433A" w:rsidP="0011433A">
      <w:pPr>
        <w:pStyle w:val="Akapitzlist"/>
        <w:numPr>
          <w:ilvl w:val="0"/>
          <w:numId w:val="6"/>
        </w:numPr>
        <w:spacing w:line="360" w:lineRule="auto"/>
      </w:pPr>
      <w:r>
        <w:t>postępy w osiąganiu celów pośrednich przy uwzględnieniu istotnych trudności napotkanych podczas wdrażania FEP 2021-2027.</w:t>
      </w:r>
    </w:p>
    <w:p w14:paraId="2F916840" w14:textId="33C9809C" w:rsidR="003E4325" w:rsidRDefault="0011433A" w:rsidP="0011433A">
      <w:pPr>
        <w:spacing w:line="360" w:lineRule="auto"/>
      </w:pPr>
      <w:r>
        <w:t>W wyniku przeprowadzonej oceny przeglądu śródokresowego FEP 2021-2027 przygotowano projekt zmiany</w:t>
      </w:r>
      <w:r w:rsidR="00ED5338">
        <w:t xml:space="preserve"> </w:t>
      </w:r>
      <w:r>
        <w:t>FEP 2021-2027, który obejmuje w szczególności</w:t>
      </w:r>
      <w:r w:rsidR="00FF2837">
        <w:t xml:space="preserve"> korektę opisu interwencji i</w:t>
      </w:r>
      <w:r>
        <w:t xml:space="preserve"> alokacji zasobów finansowych w podziale na priorytety oraz zmiany celów końcowych. Ponadto </w:t>
      </w:r>
      <w:r w:rsidR="00E9765C">
        <w:t xml:space="preserve">IZ FEP 2021-2027 </w:t>
      </w:r>
      <w:r>
        <w:t>nie zidentyfikowała potrzeby przeznaczenia kwoty elastyczności na inne niż dotychczas Priorytety FEP 2021-2027.</w:t>
      </w:r>
    </w:p>
    <w:p w14:paraId="5457A77A" w14:textId="77777777" w:rsidR="005805DB" w:rsidRDefault="005805DB" w:rsidP="0011433A">
      <w:pPr>
        <w:spacing w:line="360" w:lineRule="auto"/>
      </w:pPr>
    </w:p>
    <w:p w14:paraId="78593A49" w14:textId="77777777" w:rsidR="003E4325" w:rsidRPr="005805DB" w:rsidRDefault="003E4325" w:rsidP="00D755CD">
      <w:pPr>
        <w:pStyle w:val="Nagwek1"/>
        <w:rPr>
          <w:sz w:val="24"/>
          <w:szCs w:val="24"/>
        </w:rPr>
      </w:pPr>
      <w:bookmarkStart w:id="3" w:name="_Toc191031827"/>
      <w:r w:rsidRPr="005805DB">
        <w:rPr>
          <w:sz w:val="24"/>
          <w:szCs w:val="24"/>
        </w:rPr>
        <w:lastRenderedPageBreak/>
        <w:t>Przebieg konsultacji</w:t>
      </w:r>
      <w:bookmarkEnd w:id="3"/>
      <w:r w:rsidRPr="005805DB">
        <w:rPr>
          <w:sz w:val="24"/>
          <w:szCs w:val="24"/>
        </w:rPr>
        <w:t xml:space="preserve"> </w:t>
      </w:r>
    </w:p>
    <w:p w14:paraId="1759F2AE" w14:textId="2054E110" w:rsidR="00F94643" w:rsidRDefault="00BE7135" w:rsidP="00542004">
      <w:pPr>
        <w:spacing w:line="360" w:lineRule="auto"/>
      </w:pPr>
      <w:r>
        <w:t>Główną formą konsultacji społecznych był formularz</w:t>
      </w:r>
      <w:r w:rsidR="00542004">
        <w:t xml:space="preserve"> konsultacyjny</w:t>
      </w:r>
      <w:r w:rsidR="00542004">
        <w:rPr>
          <w:rStyle w:val="Odwoanieprzypisudolnego"/>
        </w:rPr>
        <w:footnoteReference w:id="2"/>
      </w:r>
      <w:r w:rsidR="00A73719">
        <w:t xml:space="preserve"> umieszczony na stronie inter</w:t>
      </w:r>
      <w:r w:rsidR="00B124C7">
        <w:t>netowej</w:t>
      </w:r>
      <w:r w:rsidR="00820971">
        <w:t xml:space="preserve"> Samorządu Województwa Pomorskiego</w:t>
      </w:r>
      <w:r w:rsidR="00C55560">
        <w:t xml:space="preserve"> </w:t>
      </w:r>
      <w:r w:rsidR="00452587">
        <w:t>(</w:t>
      </w:r>
      <w:hyperlink r:id="rId12" w:history="1">
        <w:r w:rsidR="00452587" w:rsidRPr="00D874A9">
          <w:rPr>
            <w:rStyle w:val="Hipercze"/>
          </w:rPr>
          <w:t>www.strategia2030.pomorskie.eu</w:t>
        </w:r>
      </w:hyperlink>
      <w:r w:rsidR="00452587">
        <w:rPr>
          <w:rStyle w:val="Hipercze"/>
        </w:rPr>
        <w:t>)</w:t>
      </w:r>
      <w:r w:rsidR="00452587">
        <w:t xml:space="preserve"> oraz stronie internetowej FEP 2021-2027 (</w:t>
      </w:r>
      <w:hyperlink r:id="rId13" w:history="1">
        <w:r w:rsidR="00452587" w:rsidRPr="00D874A9">
          <w:rPr>
            <w:rStyle w:val="Hipercze"/>
          </w:rPr>
          <w:t>www.funduszeuepomorskie.pl</w:t>
        </w:r>
      </w:hyperlink>
      <w:r w:rsidR="00452587">
        <w:t xml:space="preserve">). </w:t>
      </w:r>
      <w:r w:rsidR="00435417">
        <w:t xml:space="preserve">Pisemne opinie i propozycje dotyczące </w:t>
      </w:r>
      <w:r w:rsidR="00D7249A">
        <w:t xml:space="preserve">projektu </w:t>
      </w:r>
      <w:r w:rsidR="00435417">
        <w:t xml:space="preserve">zmiany FEP 2021-2027 można było przesyłać w wersji elektronicznej na adres e-mail: </w:t>
      </w:r>
      <w:hyperlink r:id="rId14" w:history="1">
        <w:r w:rsidR="00435417" w:rsidRPr="001F6007">
          <w:rPr>
            <w:rStyle w:val="Hipercze"/>
          </w:rPr>
          <w:t>FEP21-27@pomorskie.eu</w:t>
        </w:r>
      </w:hyperlink>
      <w:r w:rsidR="00435417">
        <w:t xml:space="preserve"> lub w wersji papierowej na adres siedziby Urzęd</w:t>
      </w:r>
      <w:r w:rsidR="00E9765C">
        <w:t>u</w:t>
      </w:r>
      <w:r w:rsidR="00435417">
        <w:t xml:space="preserve"> Marszałkowskiego Województwa Pomorskiego. </w:t>
      </w:r>
      <w:r w:rsidR="00F94643" w:rsidRPr="00F94643">
        <w:t>Wszystkie dokumenty związane z procesem konsultacji projektu zmiany FEP 2021-2027 były dostępne pod ww. adresem internetowym przez całość okresu trwania konsultacji.</w:t>
      </w:r>
      <w:r w:rsidR="00D7249A">
        <w:t xml:space="preserve"> Ponadto, o</w:t>
      </w:r>
      <w:r w:rsidR="00542004">
        <w:t xml:space="preserve">głoszenie na temat konsultacji </w:t>
      </w:r>
      <w:r w:rsidR="00D7249A">
        <w:t xml:space="preserve">projektu </w:t>
      </w:r>
      <w:r w:rsidR="00542004">
        <w:t>zmiany FEP 2021-2027 został</w:t>
      </w:r>
      <w:r w:rsidR="004D3047">
        <w:t>o</w:t>
      </w:r>
      <w:r w:rsidR="00542004">
        <w:t xml:space="preserve"> umieszczon</w:t>
      </w:r>
      <w:r w:rsidR="004D3047">
        <w:t>e</w:t>
      </w:r>
      <w:r w:rsidR="00542004">
        <w:t xml:space="preserve"> w prasie o zasięgu regionalnym</w:t>
      </w:r>
      <w:r w:rsidR="00542004">
        <w:rPr>
          <w:rStyle w:val="Odwoanieprzypisudolnego"/>
        </w:rPr>
        <w:footnoteReference w:id="3"/>
      </w:r>
      <w:r w:rsidR="00542004">
        <w:t xml:space="preserve">. </w:t>
      </w:r>
    </w:p>
    <w:p w14:paraId="34A804FC" w14:textId="57184478" w:rsidR="00DA544E" w:rsidRPr="00DA544E" w:rsidRDefault="00DA544E" w:rsidP="00DA544E">
      <w:pPr>
        <w:spacing w:line="360" w:lineRule="auto"/>
      </w:pPr>
      <w:r>
        <w:t xml:space="preserve">Ponadto, poza formułą konsultacji społecznych, </w:t>
      </w:r>
      <w:r w:rsidR="008B50E5">
        <w:t xml:space="preserve">zmiana FEP 2021-2027 była </w:t>
      </w:r>
      <w:r w:rsidR="000C40E0">
        <w:t>przedmiotem</w:t>
      </w:r>
      <w:r w:rsidR="008B50E5">
        <w:t xml:space="preserve"> dyskusji w ramach Komitetu </w:t>
      </w:r>
      <w:r w:rsidR="000C40E0">
        <w:t xml:space="preserve">Monitorującego FEP 2021-2027. Odbyły się warsztaty dla członków KM (15 </w:t>
      </w:r>
      <w:r w:rsidR="000C40E0" w:rsidRPr="000C40E0">
        <w:t xml:space="preserve">października 2024 r. oraz 10 stycznia 2025 r.), a także przedstawiono członkom KM </w:t>
      </w:r>
      <w:r w:rsidR="000C40E0" w:rsidRPr="000C40E0">
        <w:rPr>
          <w:bCs/>
        </w:rPr>
        <w:t xml:space="preserve">projekt zmiany Programu </w:t>
      </w:r>
      <w:r w:rsidR="00966E75">
        <w:rPr>
          <w:bCs/>
        </w:rPr>
        <w:t xml:space="preserve">na posiedzeniu Komitetu </w:t>
      </w:r>
      <w:r w:rsidR="000C40E0" w:rsidRPr="000C40E0">
        <w:rPr>
          <w:bCs/>
        </w:rPr>
        <w:t>(31 stycznia 2025 r.).</w:t>
      </w:r>
      <w:r w:rsidR="000C40E0">
        <w:t xml:space="preserve"> </w:t>
      </w:r>
      <w:r w:rsidRPr="00DA544E">
        <w:t xml:space="preserve">Członkowie KM FEP 2021-2027 mieli możliwość zgłoszenia roboczych uwag w formie pisemnej na adres mailowy </w:t>
      </w:r>
      <w:hyperlink r:id="rId15" w:history="1">
        <w:r w:rsidRPr="00DA544E">
          <w:rPr>
            <w:rStyle w:val="Hipercze"/>
          </w:rPr>
          <w:t>FEP21-27@pomorskie.eu</w:t>
        </w:r>
      </w:hyperlink>
      <w:r w:rsidRPr="00DA544E">
        <w:t xml:space="preserve">. </w:t>
      </w:r>
    </w:p>
    <w:p w14:paraId="28D133CA" w14:textId="149451F1" w:rsidR="00DA544E" w:rsidRDefault="00F94643" w:rsidP="0011433A">
      <w:pPr>
        <w:spacing w:line="360" w:lineRule="auto"/>
      </w:pPr>
      <w:r>
        <w:t xml:space="preserve">W proces zmiany Programu włączono także </w:t>
      </w:r>
      <w:r w:rsidRPr="00DA544E">
        <w:t>Związk</w:t>
      </w:r>
      <w:r>
        <w:t>i</w:t>
      </w:r>
      <w:r w:rsidRPr="00DA544E">
        <w:t xml:space="preserve"> ZIT MOF</w:t>
      </w:r>
      <w:r>
        <w:t xml:space="preserve"> </w:t>
      </w:r>
      <w:r w:rsidRPr="00DA544E">
        <w:t>Bytowa, Chojnic-Człuchowa, Lęborka, Kościerzyny, Kwidzyna, Malborka-Sztumu, Słupska-Ustki</w:t>
      </w:r>
      <w:r w:rsidR="00405317">
        <w:t xml:space="preserve">, </w:t>
      </w:r>
      <w:r w:rsidRPr="00DA544E">
        <w:t>Starogardu Gdańskiego</w:t>
      </w:r>
      <w:r w:rsidR="00935BDC">
        <w:t xml:space="preserve"> oraz Obszaru Metropolitalnego Gdańsk</w:t>
      </w:r>
      <w:r w:rsidR="00405317">
        <w:t>-Gdynia-</w:t>
      </w:r>
      <w:r w:rsidR="00935BDC">
        <w:t>Sopot</w:t>
      </w:r>
      <w:r w:rsidR="00DA544E" w:rsidRPr="00DA544E">
        <w:t>, które w</w:t>
      </w:r>
      <w:r>
        <w:t xml:space="preserve"> </w:t>
      </w:r>
      <w:r w:rsidR="00DA544E" w:rsidRPr="00DA544E">
        <w:t>czerwc</w:t>
      </w:r>
      <w:r>
        <w:t>u</w:t>
      </w:r>
      <w:r w:rsidR="00DA544E" w:rsidRPr="00DA544E">
        <w:t xml:space="preserve"> 2024 r. otrzymały pismo w sprawie </w:t>
      </w:r>
      <w:r>
        <w:t xml:space="preserve">możliwości </w:t>
      </w:r>
      <w:r w:rsidR="00DA544E" w:rsidRPr="00DA544E">
        <w:t>przekazania propozycji zmian do Programu (w tym przesunięć środków w ramach mechanizmu ZIT). Odbyło się także robocze spotkani</w:t>
      </w:r>
      <w:r w:rsidR="00966E75">
        <w:t>e</w:t>
      </w:r>
      <w:r w:rsidR="00DA544E" w:rsidRPr="00DA544E">
        <w:t xml:space="preserve"> informacyjne w sprawie </w:t>
      </w:r>
      <w:r w:rsidR="00D7249A">
        <w:t>zmiany</w:t>
      </w:r>
      <w:r w:rsidR="00DA544E" w:rsidRPr="00DA544E">
        <w:t xml:space="preserve"> FEP</w:t>
      </w:r>
      <w:r>
        <w:t xml:space="preserve"> 2021-2027</w:t>
      </w:r>
      <w:r w:rsidR="00DA544E" w:rsidRPr="00DA544E">
        <w:t xml:space="preserve"> </w:t>
      </w:r>
      <w:r w:rsidR="00D7249A">
        <w:t>(</w:t>
      </w:r>
      <w:r w:rsidR="00DA544E" w:rsidRPr="00DA544E">
        <w:t>4 lipca 2024 r.</w:t>
      </w:r>
      <w:r w:rsidR="00D7249A">
        <w:t>).</w:t>
      </w:r>
      <w:r>
        <w:t xml:space="preserve"> Ponadto, w styczniu 2025 r. skierowano do ww. MOF pismo informujące o postępie prac nad zmianą FEP 2021-2027 oraz </w:t>
      </w:r>
      <w:r w:rsidR="00D7249A">
        <w:t xml:space="preserve">o </w:t>
      </w:r>
      <w:r>
        <w:t xml:space="preserve">możliwości uczestniczenia w konsultacjach zmiany Programu. </w:t>
      </w:r>
    </w:p>
    <w:p w14:paraId="3B451409" w14:textId="4A115004" w:rsidR="00435417" w:rsidRDefault="00727D95" w:rsidP="0011433A">
      <w:pPr>
        <w:spacing w:line="360" w:lineRule="auto"/>
        <w:sectPr w:rsidR="00435417" w:rsidSect="00727D9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br w:type="page"/>
      </w:r>
    </w:p>
    <w:p w14:paraId="641E7529" w14:textId="77777777" w:rsidR="00331083" w:rsidRPr="005805DB" w:rsidRDefault="00435417" w:rsidP="00983FEE">
      <w:pPr>
        <w:pStyle w:val="Nagwek2"/>
        <w:rPr>
          <w:sz w:val="26"/>
        </w:rPr>
      </w:pPr>
      <w:bookmarkStart w:id="4" w:name="_Toc191031828"/>
      <w:r w:rsidRPr="005805DB">
        <w:rPr>
          <w:sz w:val="26"/>
        </w:rPr>
        <w:lastRenderedPageBreak/>
        <w:t>Załącznik 1. Tabela uwag zgłoszonych w ramach konsultacji społecznych</w:t>
      </w:r>
      <w:bookmarkEnd w:id="4"/>
    </w:p>
    <w:tbl>
      <w:tblPr>
        <w:tblStyle w:val="Tabelalisty1jasnaakcent3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151"/>
        <w:gridCol w:w="851"/>
        <w:gridCol w:w="4678"/>
        <w:gridCol w:w="3543"/>
        <w:gridCol w:w="1701"/>
        <w:gridCol w:w="2552"/>
      </w:tblGrid>
      <w:tr w:rsidR="00F3272D" w:rsidRPr="00633010" w14:paraId="2DAD1925" w14:textId="77777777" w:rsidTr="006E3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tcBorders>
              <w:bottom w:val="none" w:sz="0" w:space="0" w:color="auto"/>
            </w:tcBorders>
          </w:tcPr>
          <w:p w14:paraId="7F818234" w14:textId="77777777" w:rsidR="00435417" w:rsidRPr="00633010" w:rsidRDefault="00435417" w:rsidP="00633010">
            <w:pPr>
              <w:rPr>
                <w:rFonts w:cstheme="minorHAnsi"/>
                <w:sz w:val="20"/>
                <w:szCs w:val="20"/>
              </w:rPr>
            </w:pPr>
            <w:bookmarkStart w:id="5" w:name="_Hlk190760672"/>
            <w:r w:rsidRPr="00633010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1151" w:type="dxa"/>
            <w:tcBorders>
              <w:bottom w:val="none" w:sz="0" w:space="0" w:color="auto"/>
            </w:tcBorders>
          </w:tcPr>
          <w:p w14:paraId="266CFCB4" w14:textId="77777777" w:rsidR="00644E13" w:rsidRPr="00633010" w:rsidRDefault="00435417" w:rsidP="006330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Osoba/</w:t>
            </w:r>
          </w:p>
          <w:p w14:paraId="3E2749F3" w14:textId="77777777" w:rsidR="00435417" w:rsidRPr="00633010" w:rsidRDefault="00435417" w:rsidP="006330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Podmiot</w:t>
            </w:r>
          </w:p>
        </w:tc>
        <w:tc>
          <w:tcPr>
            <w:tcW w:w="851" w:type="dxa"/>
            <w:tcBorders>
              <w:bottom w:val="none" w:sz="0" w:space="0" w:color="auto"/>
            </w:tcBorders>
          </w:tcPr>
          <w:p w14:paraId="044CD0D7" w14:textId="77777777" w:rsidR="00435417" w:rsidRPr="00633010" w:rsidRDefault="00435417" w:rsidP="006330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Strona</w:t>
            </w:r>
          </w:p>
        </w:tc>
        <w:tc>
          <w:tcPr>
            <w:tcW w:w="4678" w:type="dxa"/>
            <w:tcBorders>
              <w:bottom w:val="none" w:sz="0" w:space="0" w:color="auto"/>
            </w:tcBorders>
          </w:tcPr>
          <w:p w14:paraId="11F46841" w14:textId="77777777" w:rsidR="00435417" w:rsidRPr="00633010" w:rsidRDefault="00435417" w:rsidP="006330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Treść uwagi/Uzasadnienie propozycji modyfikacji/ Komentarz</w:t>
            </w:r>
          </w:p>
        </w:tc>
        <w:tc>
          <w:tcPr>
            <w:tcW w:w="3543" w:type="dxa"/>
            <w:tcBorders>
              <w:bottom w:val="none" w:sz="0" w:space="0" w:color="auto"/>
            </w:tcBorders>
          </w:tcPr>
          <w:p w14:paraId="6850362A" w14:textId="77777777" w:rsidR="00435417" w:rsidRPr="00633010" w:rsidRDefault="00435417" w:rsidP="006330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Propozycja modyfikacji</w:t>
            </w:r>
          </w:p>
        </w:tc>
        <w:tc>
          <w:tcPr>
            <w:tcW w:w="1701" w:type="dxa"/>
            <w:tcBorders>
              <w:bottom w:val="none" w:sz="0" w:space="0" w:color="auto"/>
            </w:tcBorders>
          </w:tcPr>
          <w:p w14:paraId="683ADE12" w14:textId="77777777" w:rsidR="00435417" w:rsidRPr="00633010" w:rsidRDefault="00435417" w:rsidP="006330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Rozstrzygnięcie uwagi</w:t>
            </w:r>
          </w:p>
        </w:tc>
        <w:tc>
          <w:tcPr>
            <w:tcW w:w="2552" w:type="dxa"/>
            <w:tcBorders>
              <w:bottom w:val="none" w:sz="0" w:space="0" w:color="auto"/>
            </w:tcBorders>
          </w:tcPr>
          <w:p w14:paraId="35663933" w14:textId="77777777" w:rsidR="00435417" w:rsidRPr="00633010" w:rsidRDefault="00435417" w:rsidP="006330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Uzasadnienie</w:t>
            </w:r>
          </w:p>
        </w:tc>
      </w:tr>
      <w:bookmarkEnd w:id="5"/>
      <w:tr w:rsidR="00F3272D" w:rsidRPr="00633010" w14:paraId="6B2E51E0" w14:textId="77777777" w:rsidTr="006E3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64AA5C15" w14:textId="77777777" w:rsidR="00435417" w:rsidRPr="00633010" w:rsidRDefault="00435417" w:rsidP="00633010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1" w:type="dxa"/>
          </w:tcPr>
          <w:p w14:paraId="769B81F2" w14:textId="77777777" w:rsidR="00435417" w:rsidRPr="00633010" w:rsidRDefault="00435417" w:rsidP="00633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 xml:space="preserve">Gmina Kartuzy </w:t>
            </w:r>
          </w:p>
        </w:tc>
        <w:tc>
          <w:tcPr>
            <w:tcW w:w="851" w:type="dxa"/>
          </w:tcPr>
          <w:p w14:paraId="46D50578" w14:textId="77777777" w:rsidR="00435417" w:rsidRPr="00633010" w:rsidRDefault="00820971" w:rsidP="00633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4678" w:type="dxa"/>
          </w:tcPr>
          <w:p w14:paraId="753F9D70" w14:textId="77777777" w:rsidR="00820971" w:rsidRPr="00633010" w:rsidRDefault="00820971" w:rsidP="00633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 xml:space="preserve">Gmina Kartuzy w ramach projektu „Kompleksowa rozbudowa węzła integracyjnego Kartuzy” Działanie FEPM.03.03 Mobilność miejska – ZIT na terenie obszaru metropolitalnego, planowała rozbudowę węzła Kartuzy między innymi o dodatkowe miejsca parkingowe. W tym celu nasz samorząd pozyskał już nieruchomość od Skarbu Państwa (cel publiczny: rozbudowa węzła integracyjnego) oraz prowadzi zaawansowane rozmowy w PKP S.A. w celu pozyskania dodatkowego gruntu po dawnej wyładowani kolejowej (zbędnego dla PKP po modernizacji stacji Kartuzy) w bezpośredniej bliskości dworca. Planowana inwestycja zgodna z SUMP dla OMGGS ma zwiększyć przepustowość węzła poprzez </w:t>
            </w:r>
            <w:r w:rsidR="00644E13" w:rsidRPr="00633010">
              <w:rPr>
                <w:rFonts w:cstheme="minorHAnsi"/>
                <w:sz w:val="20"/>
                <w:szCs w:val="20"/>
              </w:rPr>
              <w:t>uzupełnienie</w:t>
            </w:r>
            <w:r w:rsidRPr="00633010">
              <w:rPr>
                <w:rFonts w:cstheme="minorHAnsi"/>
                <w:sz w:val="20"/>
                <w:szCs w:val="20"/>
              </w:rPr>
              <w:t xml:space="preserve"> </w:t>
            </w:r>
            <w:r w:rsidR="00644E13" w:rsidRPr="00633010">
              <w:rPr>
                <w:rFonts w:cstheme="minorHAnsi"/>
                <w:sz w:val="20"/>
                <w:szCs w:val="20"/>
              </w:rPr>
              <w:t>j</w:t>
            </w:r>
            <w:r w:rsidRPr="00633010">
              <w:rPr>
                <w:rFonts w:cstheme="minorHAnsi"/>
                <w:sz w:val="20"/>
                <w:szCs w:val="20"/>
              </w:rPr>
              <w:t xml:space="preserve">ego </w:t>
            </w:r>
            <w:r w:rsidR="00644E13" w:rsidRPr="00633010">
              <w:rPr>
                <w:rFonts w:cstheme="minorHAnsi"/>
                <w:sz w:val="20"/>
                <w:szCs w:val="20"/>
              </w:rPr>
              <w:t xml:space="preserve">istniejącej </w:t>
            </w:r>
            <w:r w:rsidRPr="00633010">
              <w:rPr>
                <w:rFonts w:cstheme="minorHAnsi"/>
                <w:sz w:val="20"/>
                <w:szCs w:val="20"/>
              </w:rPr>
              <w:t xml:space="preserve"> </w:t>
            </w:r>
            <w:r w:rsidR="00644E13" w:rsidRPr="00633010">
              <w:rPr>
                <w:rFonts w:cstheme="minorHAnsi"/>
                <w:sz w:val="20"/>
                <w:szCs w:val="20"/>
              </w:rPr>
              <w:t>infrastruktury parkingowej zgodnie z wieloletnimi planami i wyposażyć węzeł w pętlę autobusową, miejsca postoju i ładowania autobusów elektrycznych, miejsca ładowania dla pojazdów elektrycznych indywidualnych, parkingi rowerowe oraz łącznie ponad 140 dodatkowych miejsc postojowych dla samochodów. Planowane rozwiązania mają pozwolić na integrację różnych środków transportu z docelowym — kolejowym w kierunku rdzenia metropolii.</w:t>
            </w:r>
          </w:p>
          <w:p w14:paraId="2487D184" w14:textId="77777777" w:rsidR="00820971" w:rsidRPr="00633010" w:rsidRDefault="00820971" w:rsidP="00633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97D8A4D" w14:textId="77777777" w:rsidR="00644E13" w:rsidRPr="00633010" w:rsidRDefault="00644E13" w:rsidP="00633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 xml:space="preserve">Węzeł integracyjny w Kartuzach w obecnej postaci jest przystankiem końcowym linii PKM i obsługuje cały ruch pojazdów indywidualnych z południowo — zachodniej części powiatu, gminę i czternastotysięczne miasto. Gmina nie posiada terenów inwestycyjnych poza centrum Kartuz, które można przeznaczyć na budowę parkingów buforowych. Już dziś </w:t>
            </w:r>
            <w:r w:rsidRPr="00633010">
              <w:rPr>
                <w:rFonts w:cstheme="minorHAnsi"/>
                <w:sz w:val="20"/>
                <w:szCs w:val="20"/>
              </w:rPr>
              <w:lastRenderedPageBreak/>
              <w:t>doświadczamy problemów związanych z niewystarczającą liczbą miejsc postoju dla aut w ramach istniejących parkingów, a przesiadający się na transport kolejowy kierowcy parkują pojazdy na terenie miasta, pozostawiając je tam od rana do późnych godzin popołudniowych utrudniając tym samym bieżące jego funkcjonowanie. Ta sytuacja ulegnie w najbliższym czasie znacznemu pogorszeniu ze względu na planowane inwestycje kolejowe i tymczasowe wyłączenie przystanków na trasie do Gdańska Wrzeszcza, poprowadzenie ruchu kolejowego tzw. bajpasem kartuskim, przejęcie przez Kartuzy ruchu pociągów z Kościerzyny oraz budowę linii kolejowej do Lęborka. Jesteśmy przekonani, że dotychczas funkcjonująca infrastruktura parkingowa jest niewystarczająca i wzmożone wykorzystanie węzła negatywnie wpłynie na płynność ruchu w mieście. Biorąc pod uwagę rosnącą popularność transportu kolejowego i planowane inwestycje należy stwierdzić, że po ich zakończeniu nie będzie powrotu do stanu sprzed inwestycji zakładając, że stały ruch pociągów z Kościerzyny będzie przebiegał przez Kartuzy, a dodatkowo mówi się o uruchomieniu połączeń dalekobieżnych.</w:t>
            </w:r>
          </w:p>
          <w:p w14:paraId="302F5B2E" w14:textId="77777777" w:rsidR="00644E13" w:rsidRPr="00633010" w:rsidRDefault="00644E13" w:rsidP="00633010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 xml:space="preserve">W Regionalnym Programie Strategicznym w zakresie mobilności i komunikacji w opisie działania nr 1.1.3. </w:t>
            </w:r>
            <w:r w:rsidRPr="00633010">
              <w:rPr>
                <w:rFonts w:cstheme="minorHAnsi"/>
                <w:i/>
                <w:sz w:val="20"/>
                <w:szCs w:val="20"/>
              </w:rPr>
              <w:t>Budowa i przebudowa węzłów integracyjnych i przystanków uwzględniono możliwość rozbudowy istniejących węzłów integracyjnych również na terenie centrów miast — za wyjątkiem centralnych części miast na prawach powiatu</w:t>
            </w:r>
            <w:r w:rsidRPr="00633010">
              <w:rPr>
                <w:rFonts w:cstheme="minorHAnsi"/>
                <w:sz w:val="20"/>
                <w:szCs w:val="20"/>
              </w:rPr>
              <w:t xml:space="preserve">: (str. 213 RPT: „budowa nowych, rozbudowa i przebudowa istniejących węzłów integracyjnych i przystanków zintegrowanych wraz z infrastrukturą towarzyszącą służącą obsłudze pasażerów oraz elementami integrującymi inne </w:t>
            </w:r>
            <w:r w:rsidRPr="00633010">
              <w:rPr>
                <w:rFonts w:cstheme="minorHAnsi"/>
                <w:sz w:val="20"/>
                <w:szCs w:val="20"/>
              </w:rPr>
              <w:lastRenderedPageBreak/>
              <w:t>podsystemy transportu zbiorowego, mobilności aktywnej, indywidualnego transportu samochodowego (</w:t>
            </w:r>
            <w:r w:rsidRPr="00633010">
              <w:rPr>
                <w:rFonts w:cstheme="minorHAnsi"/>
                <w:b/>
                <w:sz w:val="20"/>
                <w:szCs w:val="20"/>
              </w:rPr>
              <w:t xml:space="preserve">parkingi buforowe typu „Park &amp; </w:t>
            </w:r>
            <w:proofErr w:type="spellStart"/>
            <w:r w:rsidRPr="00633010">
              <w:rPr>
                <w:rFonts w:cstheme="minorHAnsi"/>
                <w:b/>
                <w:sz w:val="20"/>
                <w:szCs w:val="20"/>
              </w:rPr>
              <w:t>Ride</w:t>
            </w:r>
            <w:proofErr w:type="spellEnd"/>
            <w:r w:rsidRPr="00633010">
              <w:rPr>
                <w:rFonts w:cstheme="minorHAnsi"/>
                <w:b/>
                <w:sz w:val="20"/>
                <w:szCs w:val="20"/>
              </w:rPr>
              <w:t>” z wyłączeniem obszarów centralnych miast na prawach powiatu</w:t>
            </w:r>
            <w:r w:rsidRPr="00633010">
              <w:rPr>
                <w:rFonts w:cstheme="minorHAnsi"/>
                <w:sz w:val="20"/>
                <w:szCs w:val="20"/>
              </w:rPr>
              <w:t>)</w:t>
            </w:r>
            <w:r w:rsidRPr="0063301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33010">
              <w:rPr>
                <w:rFonts w:cstheme="minorHAnsi"/>
                <w:sz w:val="20"/>
                <w:szCs w:val="20"/>
              </w:rPr>
              <w:t>oraz ogólnodostępnymi punktami i stacjami ładowania i tankowania pojazdów (infrastruktura paliw alternatywnych)”).</w:t>
            </w:r>
          </w:p>
          <w:p w14:paraId="23C9B7D3" w14:textId="77777777" w:rsidR="004871A0" w:rsidRPr="00633010" w:rsidRDefault="00286F25" w:rsidP="00633010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 xml:space="preserve">Instytucja Zarządzająca FEP w Szczegółowym Opisie Priorytetów FEP ograniczyła </w:t>
            </w:r>
            <w:r w:rsidR="00F03EF1" w:rsidRPr="00633010">
              <w:rPr>
                <w:rFonts w:cstheme="minorHAnsi"/>
                <w:sz w:val="20"/>
                <w:szCs w:val="20"/>
              </w:rPr>
              <w:t xml:space="preserve">powyższy </w:t>
            </w:r>
            <w:r w:rsidRPr="00633010">
              <w:rPr>
                <w:rFonts w:cstheme="minorHAnsi"/>
                <w:sz w:val="20"/>
                <w:szCs w:val="20"/>
              </w:rPr>
              <w:t>zapis i wyłączyła centra wszystkich miast z możliwości współfinansowania rozbudowy istniejących węzłów o parkingi: „7. Dla pierwszego typu projektu: (…) budowa i rozbudowa obiektów typu „parkuj i jedź” może być realizowana wyłącznie poza obszarami centralnymi miast” (str. 130)</w:t>
            </w:r>
          </w:p>
          <w:p w14:paraId="0C9DD167" w14:textId="77777777" w:rsidR="00F03EF1" w:rsidRPr="00633010" w:rsidRDefault="00F03EF1" w:rsidP="00633010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 xml:space="preserve">W ramach prowadzonych negocjacji karty projektu w opinii zespołu IZ obecny węzeł Kartuzy znajduje się w centrum miasta (choć w bezpośrednim sąsiedztwie obwodnicy miasta) w związku z powyższym nie ma możliwości kwalifikowania kosztów związanych z budową parkingów. </w:t>
            </w:r>
            <w:r w:rsidRPr="00633010">
              <w:rPr>
                <w:rFonts w:cstheme="minorHAnsi"/>
                <w:b/>
                <w:sz w:val="20"/>
                <w:szCs w:val="20"/>
              </w:rPr>
              <w:t xml:space="preserve">Oznacza to w konsekwencji, że Gmina Kartuzy nie może rozbudować istniejącego węzła Kartuzy w oparciu o środki finansowe z FEP wbrew wcześniejszym deklaracjom. </w:t>
            </w:r>
            <w:r w:rsidRPr="00633010">
              <w:rPr>
                <w:rFonts w:cstheme="minorHAnsi"/>
                <w:sz w:val="20"/>
                <w:szCs w:val="20"/>
              </w:rPr>
              <w:t xml:space="preserve">Otrzymaliśmy od zespołu informacje, że taka sytuacja wynika z nienaruszalnych uzgodnień z Komisją Europejską. Rozumiemy argumentację przekazywaną w trakcie naszego spotkania z przedstawicielami DPR oraz DIF dotyczącymi zamiaru wyprowadzania ruchu samochodowego z centrów miast, jednakże takie stanowisko nie uwzględnia specyfiki naszego miasta, gdyż wprowadza krzywdzące uogólnienia. Przedstawiane argumenty nie są też spójne z </w:t>
            </w:r>
            <w:r w:rsidRPr="00633010">
              <w:rPr>
                <w:rFonts w:cstheme="minorHAnsi"/>
                <w:sz w:val="20"/>
                <w:szCs w:val="20"/>
              </w:rPr>
              <w:lastRenderedPageBreak/>
              <w:t>najbliższymi planami organizatorów i operatorów kolejowych w zakresie wzmocnienia znaczenia węzła Kartuzy w transporcie pasażerskim i poddają w wątpliwość strategiczne plany dotyczące rozwoju tegoż transportu w woj. pomorskim. Planowane połączenia z Sierakowicami i Lęborkiem, Kościerzyną i Gdynią spowodują znaczny przyrost pasażerów obsługiwanych przez węzeł Kartuzy i jak najbardziej zasadne jest zwiększenie jego przepustowości również w zakresie obsługi pasażerów dojeżdżających samochodami do węzła i przesiadających się na transport kolejowy w Kartuzach. W ramach własnych środków budżetowych Gmina nie jest w stanie udźwignąć inwestycji, z której korzystać będą nie tylko jej mieszkańcy, na co dzień podróżujący do i z rdzenia metropolii.</w:t>
            </w:r>
          </w:p>
          <w:p w14:paraId="1D77154A" w14:textId="77777777" w:rsidR="00F03EF1" w:rsidRPr="00633010" w:rsidRDefault="00F03EF1" w:rsidP="00633010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Stacja Kartuzy została przebudowana w ubiegłym roku przez PKP PLK. Była to wielomilionowa inwestycja obejmująca nawet budowę łącznicy kolejowej dla węzła. Nic nie wskazuje na to, aby nawet w dalekosiężnych planach było ewentualne przeniesienie węzła Kartuzy. Jako gmina nie mieliśmy wpływu na wybór lokalizacji węzła. Jednakże to Kartuzy ponosić będą skutki i uciążliwe konsekwencje wprowadzania rozwiązań transportowych, których nadrzędnym celem jest usprawnienie pasażerskiego transportu intermodalnego poprzez ułatwienie pasażerom korzystania ze zbiorowych środków komunikacji.</w:t>
            </w:r>
          </w:p>
          <w:p w14:paraId="7C788C8C" w14:textId="77777777" w:rsidR="00F03EF1" w:rsidRPr="00633010" w:rsidRDefault="00F03EF1" w:rsidP="00125D5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 xml:space="preserve">Trudno też zgodzić się z propozycją zespołu negocjacyjnego IZ dotyczącą ulokowania parkingu buforowego przy przystanku w Dzierżążnie, gdyż jak wskazywaliśmy podczas spotkania oraz w korespondencji, taka inwestycja w żaden sposób nie </w:t>
            </w:r>
            <w:r w:rsidRPr="00633010">
              <w:rPr>
                <w:rFonts w:cstheme="minorHAnsi"/>
                <w:sz w:val="20"/>
                <w:szCs w:val="20"/>
              </w:rPr>
              <w:lastRenderedPageBreak/>
              <w:t>przyczynia się do odciążenia Kartuz. Przystanek Dzierżążno jest kolejnym na trasie w stronę Gdańska i dotarcie do niego z południowo-zachodniej części powiatu i tak wiąże się z koniecznością przejazdu przez Kartuzy. Poza tym Gmina nie posiada w pobliżu przystanku terenów, na których taki parking mogłaby wybudować. Najbliższy gminny teren, który mógłby zostać przeznaczony pod budowę parkingu, znajduje się około 650 m od peronu i nie jest połączony ze stacją Dzierżążno żadną linią komunikacji autobusowej. Taki parking nie będzie spełniał kryteriów parkingu buforowego dla przystanku kolejowego.</w:t>
            </w:r>
          </w:p>
          <w:p w14:paraId="37B4E0CE" w14:textId="77777777" w:rsidR="00784C41" w:rsidRPr="00633010" w:rsidRDefault="00784C41" w:rsidP="00633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W związku z powyższym zwracam się z prośbą o podjęcie negocjacji z Komisją Europejską w celu wprowadzenia zmian do zapisu SZOP FEP umożliwiających dostosowanie wymogów, do tych wynikających z RPT, spójnych z SUMP dla OMGGS oraz uwzględniających specyfikę węzła integracyjnego w Kartuzach.</w:t>
            </w:r>
          </w:p>
        </w:tc>
        <w:tc>
          <w:tcPr>
            <w:tcW w:w="3543" w:type="dxa"/>
          </w:tcPr>
          <w:p w14:paraId="312101C0" w14:textId="77777777" w:rsidR="006F1D3B" w:rsidRPr="00633010" w:rsidRDefault="006F1D3B" w:rsidP="0063301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lastRenderedPageBreak/>
              <w:t>W obszarze interwencji przewiduje się:</w:t>
            </w:r>
          </w:p>
          <w:p w14:paraId="5A4CDE18" w14:textId="77777777" w:rsidR="006F1D3B" w:rsidRPr="00633010" w:rsidRDefault="006F1D3B" w:rsidP="00633010">
            <w:pPr>
              <w:numPr>
                <w:ilvl w:val="0"/>
                <w:numId w:val="7"/>
              </w:numPr>
              <w:spacing w:before="60" w:after="60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rozwój infrastruktury transportu publicznego obejmujący inwestycje w węzły integrujące podsystemy transportu zbiorowego (kolejowego, tramwajowego, autobusowego, trolejbusowego):</w:t>
            </w:r>
          </w:p>
          <w:p w14:paraId="51F1132A" w14:textId="77777777" w:rsidR="006F1D3B" w:rsidRPr="00633010" w:rsidRDefault="006F1D3B" w:rsidP="00633010">
            <w:pPr>
              <w:numPr>
                <w:ilvl w:val="1"/>
                <w:numId w:val="8"/>
              </w:numPr>
              <w:spacing w:before="60" w:after="60"/>
              <w:ind w:left="567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istniejące wraz z uzupełnieniem niezbędnej infrastruktury dostępowej,</w:t>
            </w:r>
          </w:p>
          <w:p w14:paraId="287900EF" w14:textId="77777777" w:rsidR="00435417" w:rsidRPr="00633010" w:rsidRDefault="006F1D3B" w:rsidP="00633010">
            <w:pPr>
              <w:numPr>
                <w:ilvl w:val="1"/>
                <w:numId w:val="8"/>
              </w:numPr>
              <w:spacing w:before="60" w:after="60"/>
              <w:ind w:left="567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 xml:space="preserve">nowe, </w:t>
            </w:r>
            <w:r w:rsidRPr="00633010">
              <w:rPr>
                <w:rFonts w:cstheme="minorHAnsi"/>
                <w:strike/>
                <w:sz w:val="20"/>
                <w:szCs w:val="20"/>
              </w:rPr>
              <w:t>zlokalizowane poza obszarami centralnymi miast</w:t>
            </w:r>
            <w:r w:rsidRPr="00633010">
              <w:rPr>
                <w:rFonts w:cstheme="minorHAnsi"/>
                <w:sz w:val="20"/>
                <w:szCs w:val="20"/>
              </w:rPr>
              <w:t xml:space="preserve"> (w tym infrastruktura P&amp;R), wraz z niezbędną infrastrukturą dostępową,</w:t>
            </w:r>
          </w:p>
        </w:tc>
        <w:tc>
          <w:tcPr>
            <w:tcW w:w="1701" w:type="dxa"/>
          </w:tcPr>
          <w:p w14:paraId="4525A006" w14:textId="77777777" w:rsidR="00435417" w:rsidRPr="00633010" w:rsidRDefault="00633010" w:rsidP="00633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Uwaga nieuwzględniona</w:t>
            </w:r>
          </w:p>
        </w:tc>
        <w:tc>
          <w:tcPr>
            <w:tcW w:w="2552" w:type="dxa"/>
          </w:tcPr>
          <w:p w14:paraId="4F78DFCB" w14:textId="2256E8CF" w:rsidR="00435417" w:rsidRPr="00633010" w:rsidRDefault="00293EA9" w:rsidP="00983FEE">
            <w:pPr>
              <w:pStyle w:val="Tekstkomentarz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Zapis wyłączający możliwość realizacji nowych parkingów w centrach miast jest efektem stanowiska Komisji Europejskiej w trakcie procesu uzgadniania programu FEP 2021-2027. To zapis horyzontalny ujęty w innych programach regionalnych, jak i w programie krajowym Fundusze Europejskie na Infrastrukturę, Klimat i Środowisko 2021-2027</w:t>
            </w:r>
            <w:r w:rsidR="00543EB7">
              <w:rPr>
                <w:rFonts w:cstheme="minorHAnsi"/>
              </w:rPr>
              <w:t>. Interwencja środków polityki spójności w obszarze mobilności</w:t>
            </w:r>
            <w:r>
              <w:rPr>
                <w:rFonts w:cstheme="minorHAnsi"/>
              </w:rPr>
              <w:t xml:space="preserve"> </w:t>
            </w:r>
            <w:r w:rsidR="00766106">
              <w:rPr>
                <w:rFonts w:cstheme="minorHAnsi"/>
              </w:rPr>
              <w:t>wynika</w:t>
            </w:r>
            <w:r>
              <w:rPr>
                <w:rFonts w:cstheme="minorHAnsi"/>
              </w:rPr>
              <w:t xml:space="preserve"> z realizowanej przez UE strategii mobilności, ukierunkowanej na ograniczenie transportu samochodowego w miastach.</w:t>
            </w:r>
          </w:p>
        </w:tc>
      </w:tr>
      <w:tr w:rsidR="00846AB4" w:rsidRPr="00633010" w14:paraId="31B706B0" w14:textId="77777777" w:rsidTr="006E3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6B07E420" w14:textId="77777777" w:rsidR="00846AB4" w:rsidRPr="00633010" w:rsidRDefault="00846AB4" w:rsidP="00633010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bookmarkStart w:id="6" w:name="_Hlk190760645"/>
          </w:p>
        </w:tc>
        <w:tc>
          <w:tcPr>
            <w:tcW w:w="1151" w:type="dxa"/>
          </w:tcPr>
          <w:p w14:paraId="28C7933E" w14:textId="77777777" w:rsidR="00846AB4" w:rsidRPr="00633010" w:rsidRDefault="00197BD4" w:rsidP="00633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Fundacja Historia Vita</w:t>
            </w:r>
          </w:p>
        </w:tc>
        <w:tc>
          <w:tcPr>
            <w:tcW w:w="851" w:type="dxa"/>
          </w:tcPr>
          <w:p w14:paraId="0B686F7E" w14:textId="77777777" w:rsidR="00846AB4" w:rsidRPr="00633010" w:rsidRDefault="008A6083" w:rsidP="00633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4678" w:type="dxa"/>
          </w:tcPr>
          <w:p w14:paraId="4089F091" w14:textId="77777777" w:rsidR="008A6083" w:rsidRPr="00633010" w:rsidRDefault="008A6083" w:rsidP="0063301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Dotyczy: działania 2.15. Różnorodność biologiczna i krajobrazu</w:t>
            </w:r>
            <w:r w:rsidR="00E53099" w:rsidRPr="00633010">
              <w:rPr>
                <w:rFonts w:cstheme="minorHAnsi"/>
                <w:sz w:val="20"/>
                <w:szCs w:val="20"/>
              </w:rPr>
              <w:t xml:space="preserve"> SZOP FEP</w:t>
            </w:r>
          </w:p>
          <w:p w14:paraId="06DEC292" w14:textId="77777777" w:rsidR="00197BD4" w:rsidRPr="00633010" w:rsidRDefault="008A6083" w:rsidP="00633010">
            <w:pPr>
              <w:pStyle w:val="Defaul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33010">
              <w:rPr>
                <w:rFonts w:asciiTheme="minorHAnsi" w:hAnsiTheme="minorHAnsi" w:cstheme="minorHAnsi"/>
                <w:sz w:val="20"/>
                <w:szCs w:val="20"/>
              </w:rPr>
              <w:t xml:space="preserve">Uzasadnienie: </w:t>
            </w:r>
            <w:r w:rsidR="00197BD4" w:rsidRPr="00633010">
              <w:rPr>
                <w:rFonts w:asciiTheme="minorHAnsi" w:hAnsiTheme="minorHAnsi" w:cstheme="minorHAnsi"/>
                <w:sz w:val="20"/>
                <w:szCs w:val="20"/>
              </w:rPr>
              <w:t xml:space="preserve">Aktualne brzmienie, bez wyszczególnienia wnioskodawców z grupy NGO, może powodować konflikt, gdyż mimo spełniania warunków formalnych przynależności do grupy organizacji społecznych, w zależności od interpretacji i źródła (wersje skrócone definicji nie podają Fundacji non-profit jako przykładów organizacji społecznych), w niektórych przypadkach może to być nieoczywiste, a przez to być przyczyną do odrzucenia wniosku na etapie sprawdzania formalnego </w:t>
            </w:r>
            <w:r w:rsidR="00A4595C" w:rsidRPr="00633010">
              <w:rPr>
                <w:rFonts w:asciiTheme="minorHAnsi" w:hAnsiTheme="minorHAnsi" w:cstheme="minorHAnsi"/>
                <w:sz w:val="20"/>
                <w:szCs w:val="20"/>
              </w:rPr>
              <w:t>od którego nie ma odwołania.</w:t>
            </w:r>
          </w:p>
        </w:tc>
        <w:tc>
          <w:tcPr>
            <w:tcW w:w="3543" w:type="dxa"/>
          </w:tcPr>
          <w:p w14:paraId="2ADB10FD" w14:textId="77777777" w:rsidR="00846AB4" w:rsidRPr="00633010" w:rsidRDefault="00197BD4" w:rsidP="0063301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 xml:space="preserve">Typy ogólne wnioskodawców: „3. Organizacje społeczne, </w:t>
            </w:r>
            <w:r w:rsidRPr="00F256A7">
              <w:rPr>
                <w:rFonts w:cstheme="minorHAnsi"/>
                <w:b/>
                <w:sz w:val="20"/>
                <w:szCs w:val="20"/>
              </w:rPr>
              <w:t xml:space="preserve">organizacje </w:t>
            </w:r>
            <w:r w:rsidRPr="00F256A7">
              <w:rPr>
                <w:rFonts w:cstheme="minorHAnsi"/>
                <w:b/>
                <w:bCs/>
                <w:sz w:val="20"/>
                <w:szCs w:val="20"/>
              </w:rPr>
              <w:t>non</w:t>
            </w:r>
            <w:r w:rsidRPr="00633010">
              <w:rPr>
                <w:rFonts w:cstheme="minorHAnsi"/>
                <w:b/>
                <w:bCs/>
                <w:sz w:val="20"/>
                <w:szCs w:val="20"/>
              </w:rPr>
              <w:t xml:space="preserve">-profit </w:t>
            </w:r>
            <w:r w:rsidRPr="00633010">
              <w:rPr>
                <w:rFonts w:cstheme="minorHAnsi"/>
                <w:sz w:val="20"/>
                <w:szCs w:val="20"/>
              </w:rPr>
              <w:t>i związki wyznaniowe”</w:t>
            </w:r>
          </w:p>
        </w:tc>
        <w:tc>
          <w:tcPr>
            <w:tcW w:w="1701" w:type="dxa"/>
          </w:tcPr>
          <w:p w14:paraId="31278B5C" w14:textId="156AA577" w:rsidR="00846AB4" w:rsidRPr="00633010" w:rsidRDefault="00633010" w:rsidP="00633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 xml:space="preserve">Uwaga </w:t>
            </w:r>
            <w:r w:rsidR="00EF5F00">
              <w:rPr>
                <w:rFonts w:cstheme="minorHAnsi"/>
                <w:sz w:val="20"/>
                <w:szCs w:val="20"/>
              </w:rPr>
              <w:t>nie dotyczy treści FEP</w:t>
            </w:r>
          </w:p>
        </w:tc>
        <w:tc>
          <w:tcPr>
            <w:tcW w:w="2552" w:type="dxa"/>
          </w:tcPr>
          <w:p w14:paraId="551A0CE8" w14:textId="6E2D62A4" w:rsidR="004871A0" w:rsidRPr="00633010" w:rsidRDefault="00E53099" w:rsidP="00633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7" w:name="_Hlk190765120"/>
            <w:r w:rsidRPr="00633010">
              <w:rPr>
                <w:rFonts w:cstheme="minorHAnsi"/>
                <w:sz w:val="20"/>
                <w:szCs w:val="20"/>
              </w:rPr>
              <w:t>Uwaga dotyczy zapisów Szczegółowego Opisu Priorytetów Programu Fundusze Europejskie dla Pomorza 2021-2027 (SZOP FEP)</w:t>
            </w:r>
            <w:r w:rsidR="00E4040F">
              <w:rPr>
                <w:rFonts w:cstheme="minorHAnsi"/>
                <w:sz w:val="20"/>
                <w:szCs w:val="20"/>
              </w:rPr>
              <w:t xml:space="preserve"> – </w:t>
            </w:r>
            <w:r w:rsidR="00354EE2">
              <w:rPr>
                <w:rFonts w:cstheme="minorHAnsi"/>
                <w:sz w:val="20"/>
                <w:szCs w:val="20"/>
              </w:rPr>
              <w:t>nie odnosi się do projektu</w:t>
            </w:r>
            <w:r w:rsidR="007248B2">
              <w:rPr>
                <w:rFonts w:cstheme="minorHAnsi"/>
                <w:sz w:val="20"/>
                <w:szCs w:val="20"/>
              </w:rPr>
              <w:t xml:space="preserve"> programu</w:t>
            </w:r>
            <w:r w:rsidR="00354EE2">
              <w:rPr>
                <w:rFonts w:cstheme="minorHAnsi"/>
                <w:sz w:val="20"/>
                <w:szCs w:val="20"/>
              </w:rPr>
              <w:t xml:space="preserve"> FEP 2021-2027, który</w:t>
            </w:r>
            <w:r w:rsidR="00EF5F00">
              <w:rPr>
                <w:rFonts w:cstheme="minorHAnsi"/>
                <w:sz w:val="20"/>
                <w:szCs w:val="20"/>
              </w:rPr>
              <w:t xml:space="preserve"> nie wskazuje katalogu beneficjentów w poszczególnych celach szczegółowych.</w:t>
            </w:r>
            <w:r w:rsidR="00354EE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36DFADE" w14:textId="2AB907C3" w:rsidR="00120A30" w:rsidRDefault="00354EE2" w:rsidP="00633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D3E07A5" w14:textId="77777777" w:rsidR="00120A30" w:rsidRDefault="00120A30" w:rsidP="00633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F43783B" w14:textId="37CA5C44" w:rsidR="00293EA9" w:rsidRPr="00293EA9" w:rsidRDefault="00FF2837" w:rsidP="00293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Jednocześnie należy podkreślić, iż </w:t>
            </w:r>
            <w:r w:rsidR="00293EA9" w:rsidRPr="00293EA9">
              <w:rPr>
                <w:rFonts w:cstheme="minorHAnsi"/>
                <w:sz w:val="20"/>
                <w:szCs w:val="20"/>
              </w:rPr>
              <w:t xml:space="preserve">IZ FEP nie ma możliwości modyfikacji katalogu Typ beneficjenta - ogólny. Katalog ten jest przygotowany i ograniczony przez Ministerstwo </w:t>
            </w:r>
            <w:r w:rsidR="00966E75">
              <w:rPr>
                <w:rFonts w:cstheme="minorHAnsi"/>
                <w:sz w:val="20"/>
                <w:szCs w:val="20"/>
              </w:rPr>
              <w:t xml:space="preserve">Funduszy i Polityki Regionalnej </w:t>
            </w:r>
            <w:r w:rsidR="00293EA9" w:rsidRPr="00293EA9">
              <w:rPr>
                <w:rFonts w:cstheme="minorHAnsi"/>
                <w:sz w:val="20"/>
                <w:szCs w:val="20"/>
              </w:rPr>
              <w:t xml:space="preserve">w aplikacji </w:t>
            </w:r>
            <w:proofErr w:type="spellStart"/>
            <w:r w:rsidR="00293EA9" w:rsidRPr="00293EA9">
              <w:rPr>
                <w:rFonts w:cstheme="minorHAnsi"/>
                <w:sz w:val="20"/>
                <w:szCs w:val="20"/>
              </w:rPr>
              <w:t>eSZOP</w:t>
            </w:r>
            <w:proofErr w:type="spellEnd"/>
            <w:r w:rsidR="00293EA9" w:rsidRPr="00293EA9">
              <w:rPr>
                <w:rFonts w:cstheme="minorHAnsi"/>
                <w:sz w:val="20"/>
                <w:szCs w:val="20"/>
              </w:rPr>
              <w:t xml:space="preserve">, z której generowany jest oficjalny dokument SZOP FEP.  </w:t>
            </w:r>
          </w:p>
          <w:p w14:paraId="0A6864B3" w14:textId="77777777" w:rsidR="00293EA9" w:rsidRDefault="00293EA9" w:rsidP="00293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1EBE4D7" w14:textId="2146640C" w:rsidR="00BA6FAC" w:rsidRPr="00633010" w:rsidRDefault="00FF2837" w:rsidP="00293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Natomiast r</w:t>
            </w:r>
            <w:r w:rsidR="00293EA9" w:rsidRPr="00293EA9">
              <w:rPr>
                <w:rFonts w:cstheme="minorHAnsi"/>
                <w:sz w:val="20"/>
                <w:szCs w:val="20"/>
              </w:rPr>
              <w:t>ozszerzeniem katalogu Typ beneficjenta – ogólny w SZOP FEP jest katalog Typ beneficjenta – szczegółowy w którym, dla Działania 2.15. uwzględnione są „organizacje pozarządowe” do których zaliczyć można organizacje non-profit.</w:t>
            </w:r>
            <w:bookmarkEnd w:id="7"/>
          </w:p>
        </w:tc>
      </w:tr>
      <w:bookmarkEnd w:id="6"/>
      <w:tr w:rsidR="00F256A7" w:rsidRPr="00633010" w14:paraId="71B71960" w14:textId="77777777" w:rsidTr="006E3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55886E12" w14:textId="77777777" w:rsidR="00F256A7" w:rsidRPr="00633010" w:rsidRDefault="00F256A7" w:rsidP="00F256A7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1" w:type="dxa"/>
          </w:tcPr>
          <w:p w14:paraId="6DF38419" w14:textId="77777777" w:rsidR="00F256A7" w:rsidRPr="00633010" w:rsidRDefault="00F256A7" w:rsidP="00F25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Obszar Metropolitalny Gdańsk-Gdynia-Sopot</w:t>
            </w:r>
          </w:p>
        </w:tc>
        <w:tc>
          <w:tcPr>
            <w:tcW w:w="851" w:type="dxa"/>
          </w:tcPr>
          <w:p w14:paraId="321FB1F0" w14:textId="77777777" w:rsidR="00F256A7" w:rsidRPr="00633010" w:rsidRDefault="00F256A7" w:rsidP="00F25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>60</w:t>
            </w:r>
          </w:p>
        </w:tc>
        <w:tc>
          <w:tcPr>
            <w:tcW w:w="4678" w:type="dxa"/>
          </w:tcPr>
          <w:p w14:paraId="04FA0B99" w14:textId="77777777" w:rsidR="00F256A7" w:rsidRPr="00633010" w:rsidRDefault="00F256A7" w:rsidP="00F256A7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>Orientacyjny podział zasobów programu (UE) według rodzaju interwencji Tabela 1. Wymiar 1 – dziedzina interwencji</w:t>
            </w:r>
          </w:p>
          <w:p w14:paraId="079BA408" w14:textId="77777777" w:rsidR="00F256A7" w:rsidRPr="00633010" w:rsidRDefault="00F256A7" w:rsidP="00F256A7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 xml:space="preserve">Dotyczy Działania Efektywność Energetyczna - ZIT na terenie obszaru metropolitalnego </w:t>
            </w:r>
          </w:p>
          <w:p w14:paraId="78F08A43" w14:textId="77777777" w:rsidR="00F256A7" w:rsidRPr="00633010" w:rsidRDefault="00F256A7" w:rsidP="00F256A7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>Kody interwencji: 042, 044, 045</w:t>
            </w:r>
          </w:p>
          <w:p w14:paraId="3EF537DB" w14:textId="77777777" w:rsidR="00F256A7" w:rsidRPr="00633010" w:rsidRDefault="00F256A7" w:rsidP="00F256A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ato" w:cstheme="minorHAnsi"/>
                <w:b/>
                <w:sz w:val="20"/>
                <w:szCs w:val="20"/>
              </w:rPr>
            </w:pPr>
            <w:r w:rsidRPr="00633010">
              <w:rPr>
                <w:rFonts w:eastAsia="Lato" w:cstheme="minorHAnsi"/>
                <w:b/>
                <w:sz w:val="20"/>
                <w:szCs w:val="20"/>
              </w:rPr>
              <w:t xml:space="preserve">Uzasadnienie: </w:t>
            </w:r>
            <w:r w:rsidRPr="00633010">
              <w:rPr>
                <w:rFonts w:eastAsia="Lato" w:cstheme="minorHAnsi"/>
                <w:sz w:val="20"/>
                <w:szCs w:val="20"/>
              </w:rPr>
              <w:t xml:space="preserve">Środki na działania z zakresu efektywności energetycznej  są niewystarczające </w:t>
            </w:r>
            <w:r w:rsidRPr="00633010">
              <w:rPr>
                <w:rFonts w:eastAsia="Lato" w:cstheme="minorHAnsi"/>
                <w:sz w:val="20"/>
                <w:szCs w:val="20"/>
              </w:rPr>
              <w:lastRenderedPageBreak/>
              <w:t xml:space="preserve">wobec zaplanowanych w Strategii ZIT projektów oraz potrzeb wynikających także ze zwiększonego zapotrzebowania w samorządach OMGGS (w tym w wyniku przeprowadzonych audytów energetycznych). Niezbędne jest zwiększenie alokacji w ramach wymienionych działań, które z uwagi na wysoki priorytet “klimatyczny”, są także kluczowe dla regionu.   </w:t>
            </w:r>
          </w:p>
          <w:p w14:paraId="606CAECA" w14:textId="77777777" w:rsidR="00F256A7" w:rsidRPr="00633010" w:rsidRDefault="00F256A7" w:rsidP="00F256A7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>Od rozpoczęcia procesu naboru projektów, do Strategii ZIT OMGGS zmianie uległa także wartość planowanych prac w wyniku opracowania realnych kosztorysów przez beneficjentów. W związku z powyższym, w wyniku wzrostu kosztów, pojawiły się przypadki rezygnacji z realizacji projektów.</w:t>
            </w:r>
          </w:p>
        </w:tc>
        <w:tc>
          <w:tcPr>
            <w:tcW w:w="3543" w:type="dxa"/>
          </w:tcPr>
          <w:p w14:paraId="447A5A3E" w14:textId="77777777" w:rsidR="00F256A7" w:rsidRPr="00633010" w:rsidRDefault="00F256A7" w:rsidP="00F25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lastRenderedPageBreak/>
              <w:t xml:space="preserve">Zwiększenie alokacji dedykowanej ZIT OMGGS w Działaniu Efektywność Energetyczna - ZIT na terenie obszaru metropolitalnego o kwotę 6,78 mln EUR </w:t>
            </w:r>
            <w:r w:rsidRPr="00633010">
              <w:rPr>
                <w:rStyle w:val="Odwoanieprzypisudolnego"/>
                <w:rFonts w:cstheme="minorHAnsi"/>
                <w:sz w:val="20"/>
                <w:szCs w:val="20"/>
              </w:rPr>
              <w:footnoteReference w:id="4"/>
            </w:r>
          </w:p>
          <w:p w14:paraId="24E4D4B7" w14:textId="77777777" w:rsidR="00F256A7" w:rsidRPr="00633010" w:rsidRDefault="00F256A7" w:rsidP="00F25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9C1424D" w14:textId="77777777" w:rsidR="00F256A7" w:rsidRPr="00633010" w:rsidRDefault="00F256A7" w:rsidP="00F25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Kod Interwencji: 042, 044, 045</w:t>
            </w:r>
          </w:p>
        </w:tc>
        <w:tc>
          <w:tcPr>
            <w:tcW w:w="1701" w:type="dxa"/>
          </w:tcPr>
          <w:p w14:paraId="06196B4D" w14:textId="77777777" w:rsidR="00F256A7" w:rsidRPr="00633010" w:rsidRDefault="00F256A7" w:rsidP="00F25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Uwaga nieuwzględniona</w:t>
            </w:r>
          </w:p>
        </w:tc>
        <w:tc>
          <w:tcPr>
            <w:tcW w:w="2552" w:type="dxa"/>
          </w:tcPr>
          <w:p w14:paraId="796A91AC" w14:textId="09395E8B" w:rsidR="00F256A7" w:rsidRDefault="005B2DCE" w:rsidP="00F25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2DCE">
              <w:rPr>
                <w:rFonts w:cstheme="minorHAnsi"/>
                <w:sz w:val="20"/>
                <w:szCs w:val="20"/>
              </w:rPr>
              <w:t>W uwadze nie wskazano źródła potencjalnego zwiększenia alokacji dedykowanej ZIT OMGGS. Jednocześnie należy zwrócić uwagę</w:t>
            </w:r>
            <w:r w:rsidR="00966E75">
              <w:rPr>
                <w:rFonts w:cstheme="minorHAnsi"/>
                <w:sz w:val="20"/>
                <w:szCs w:val="20"/>
              </w:rPr>
              <w:t>, że ze względu</w:t>
            </w:r>
            <w:r w:rsidRPr="005B2DCE">
              <w:rPr>
                <w:rFonts w:cstheme="minorHAnsi"/>
                <w:sz w:val="20"/>
                <w:szCs w:val="20"/>
              </w:rPr>
              <w:t xml:space="preserve"> na: </w:t>
            </w:r>
            <w:r w:rsidR="00F256A7" w:rsidRPr="00EE5489">
              <w:rPr>
                <w:rFonts w:cstheme="minorHAnsi"/>
                <w:sz w:val="20"/>
                <w:szCs w:val="20"/>
              </w:rPr>
              <w:t>ograniczon</w:t>
            </w:r>
            <w:r>
              <w:rPr>
                <w:rFonts w:cstheme="minorHAnsi"/>
                <w:sz w:val="20"/>
                <w:szCs w:val="20"/>
              </w:rPr>
              <w:t>ą</w:t>
            </w:r>
            <w:r w:rsidR="00F256A7" w:rsidRPr="00EE5489">
              <w:rPr>
                <w:rFonts w:cstheme="minorHAnsi"/>
                <w:sz w:val="20"/>
                <w:szCs w:val="20"/>
              </w:rPr>
              <w:t xml:space="preserve"> alokacj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="00F256A7" w:rsidRPr="00EE5489">
              <w:rPr>
                <w:rFonts w:cstheme="minorHAnsi"/>
                <w:sz w:val="20"/>
                <w:szCs w:val="20"/>
              </w:rPr>
              <w:t xml:space="preserve"> FEP 2021-2027, znacznie większ</w:t>
            </w:r>
            <w:r>
              <w:rPr>
                <w:rFonts w:cstheme="minorHAnsi"/>
                <w:sz w:val="20"/>
                <w:szCs w:val="20"/>
              </w:rPr>
              <w:t>ą</w:t>
            </w:r>
            <w:r w:rsidR="00F256A7" w:rsidRPr="00EE5489">
              <w:rPr>
                <w:rFonts w:cstheme="minorHAnsi"/>
                <w:sz w:val="20"/>
                <w:szCs w:val="20"/>
              </w:rPr>
              <w:t xml:space="preserve"> niż dotychczas </w:t>
            </w:r>
            <w:r w:rsidR="00F256A7">
              <w:rPr>
                <w:rFonts w:cstheme="minorHAnsi"/>
                <w:sz w:val="20"/>
                <w:szCs w:val="20"/>
              </w:rPr>
              <w:t>skal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="00F256A7">
              <w:rPr>
                <w:rFonts w:cstheme="minorHAnsi"/>
                <w:sz w:val="20"/>
                <w:szCs w:val="20"/>
              </w:rPr>
              <w:t xml:space="preserve"> </w:t>
            </w:r>
            <w:r w:rsidR="00F256A7" w:rsidRPr="00EE5489">
              <w:rPr>
                <w:rFonts w:cstheme="minorHAnsi"/>
                <w:sz w:val="20"/>
                <w:szCs w:val="20"/>
              </w:rPr>
              <w:lastRenderedPageBreak/>
              <w:t>wykorzystani</w:t>
            </w:r>
            <w:r w:rsidR="00F256A7">
              <w:rPr>
                <w:rFonts w:cstheme="minorHAnsi"/>
                <w:sz w:val="20"/>
                <w:szCs w:val="20"/>
              </w:rPr>
              <w:t>a</w:t>
            </w:r>
            <w:r w:rsidR="00F256A7" w:rsidRPr="00EE5489">
              <w:rPr>
                <w:rFonts w:cstheme="minorHAnsi"/>
                <w:sz w:val="20"/>
                <w:szCs w:val="20"/>
              </w:rPr>
              <w:t xml:space="preserve"> instrumentów terytorialnych w Programie</w:t>
            </w:r>
            <w:r w:rsidR="00966E75">
              <w:rPr>
                <w:rFonts w:cstheme="minorHAnsi"/>
                <w:sz w:val="20"/>
                <w:szCs w:val="20"/>
              </w:rPr>
              <w:t xml:space="preserve"> (m.in. ZIT dla dziewięciu MOF, nowy instrument terytorialny RLKS)</w:t>
            </w:r>
            <w:r w:rsidR="00F256A7" w:rsidRPr="00EE5489">
              <w:rPr>
                <w:rFonts w:cstheme="minorHAnsi"/>
                <w:sz w:val="20"/>
                <w:szCs w:val="20"/>
              </w:rPr>
              <w:t xml:space="preserve">, </w:t>
            </w:r>
            <w:r w:rsidR="00F256A7">
              <w:rPr>
                <w:rFonts w:cstheme="minorHAnsi"/>
                <w:sz w:val="20"/>
                <w:szCs w:val="20"/>
              </w:rPr>
              <w:t xml:space="preserve"> </w:t>
            </w:r>
            <w:r w:rsidR="00C03795">
              <w:rPr>
                <w:rFonts w:cstheme="minorHAnsi"/>
                <w:sz w:val="20"/>
                <w:szCs w:val="20"/>
              </w:rPr>
              <w:t xml:space="preserve"> </w:t>
            </w:r>
            <w:r w:rsidR="00F256A7" w:rsidRPr="00EE5489">
              <w:rPr>
                <w:rFonts w:cstheme="minorHAnsi"/>
                <w:sz w:val="20"/>
                <w:szCs w:val="20"/>
              </w:rPr>
              <w:t xml:space="preserve">konieczność </w:t>
            </w:r>
            <w:r w:rsidR="00F256A7">
              <w:rPr>
                <w:rFonts w:cstheme="minorHAnsi"/>
                <w:sz w:val="20"/>
                <w:szCs w:val="20"/>
              </w:rPr>
              <w:t xml:space="preserve">zapewnienia </w:t>
            </w:r>
            <w:r w:rsidR="00F256A7" w:rsidRPr="00EE5489">
              <w:rPr>
                <w:rFonts w:cstheme="minorHAnsi"/>
                <w:sz w:val="20"/>
                <w:szCs w:val="20"/>
              </w:rPr>
              <w:t>równego podejścia do wszystkich MOF, wyrażonego w metodyce indykatywnego podziału alokacji na instrument ZIT w dziewięciu Miejskich Obszarach Funkcjonalnych w FEP 2021-2027 (uchwała nr 479/450/23 Zarządu Województwa Pomorskiego z dnia 9 maja 2023 r.)</w:t>
            </w:r>
            <w:r w:rsidR="00966E75">
              <w:rPr>
                <w:rFonts w:cstheme="minorHAnsi"/>
                <w:sz w:val="20"/>
                <w:szCs w:val="20"/>
              </w:rPr>
              <w:t>, a także konieczność przestrzegania wielu limitów koncentracji na poziomie całego Programu</w:t>
            </w:r>
            <w:r w:rsidR="000A057E">
              <w:rPr>
                <w:rFonts w:cstheme="minorHAnsi"/>
                <w:sz w:val="20"/>
                <w:szCs w:val="20"/>
              </w:rPr>
              <w:t xml:space="preserve">, realizację przedsięwzięć strategicznych oraz umożliwienie pozyskania wsparcia FEP przez wnioskodawców spoza obszarów objętych ZIT, </w:t>
            </w:r>
            <w:r w:rsidR="00966E75">
              <w:rPr>
                <w:rFonts w:cstheme="minorHAnsi"/>
                <w:sz w:val="20"/>
                <w:szCs w:val="20"/>
              </w:rPr>
              <w:t xml:space="preserve"> możliwości IZ FEP w zakresie przesunięć środków są  właściwie wykluczone</w:t>
            </w:r>
            <w:r w:rsidR="00F256A7" w:rsidRPr="00EE5489">
              <w:rPr>
                <w:rFonts w:cstheme="minorHAnsi"/>
                <w:sz w:val="20"/>
                <w:szCs w:val="20"/>
              </w:rPr>
              <w:t>.</w:t>
            </w:r>
          </w:p>
          <w:p w14:paraId="0506B211" w14:textId="77777777" w:rsidR="007943BA" w:rsidRDefault="007943BA" w:rsidP="00F25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8362F09" w14:textId="550DF053" w:rsidR="007943BA" w:rsidRPr="005B2DCE" w:rsidRDefault="007943BA" w:rsidP="00F25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IZ FEP 2021-2027 prowadzi </w:t>
            </w:r>
            <w:r w:rsidR="005B2DCE">
              <w:rPr>
                <w:rFonts w:cstheme="minorHAnsi"/>
                <w:sz w:val="20"/>
                <w:szCs w:val="20"/>
              </w:rPr>
              <w:t xml:space="preserve">ciągłą analizę </w:t>
            </w:r>
            <w:r w:rsidRPr="007943BA">
              <w:rPr>
                <w:rFonts w:cstheme="minorHAnsi"/>
                <w:sz w:val="20"/>
                <w:szCs w:val="20"/>
              </w:rPr>
              <w:t>realizacji instrumentu ZIT, któr</w:t>
            </w:r>
            <w:r w:rsidR="005B2DCE">
              <w:rPr>
                <w:rFonts w:cstheme="minorHAnsi"/>
                <w:sz w:val="20"/>
                <w:szCs w:val="20"/>
              </w:rPr>
              <w:t xml:space="preserve">a </w:t>
            </w:r>
            <w:r w:rsidRPr="007943BA">
              <w:rPr>
                <w:rFonts w:cstheme="minorHAnsi"/>
                <w:sz w:val="20"/>
                <w:szCs w:val="20"/>
              </w:rPr>
              <w:t xml:space="preserve">– w </w:t>
            </w:r>
            <w:r w:rsidRPr="007943BA">
              <w:rPr>
                <w:rFonts w:cstheme="minorHAnsi"/>
                <w:sz w:val="20"/>
                <w:szCs w:val="20"/>
              </w:rPr>
              <w:lastRenderedPageBreak/>
              <w:t>przypadku zidentyfikowania istotnych ryzyk</w:t>
            </w:r>
            <w:r w:rsidR="005B2DCE">
              <w:rPr>
                <w:rFonts w:cstheme="minorHAnsi"/>
                <w:sz w:val="20"/>
                <w:szCs w:val="20"/>
              </w:rPr>
              <w:t xml:space="preserve"> </w:t>
            </w:r>
            <w:r w:rsidRPr="007943BA">
              <w:rPr>
                <w:rFonts w:cstheme="minorHAnsi"/>
                <w:sz w:val="20"/>
                <w:szCs w:val="20"/>
              </w:rPr>
              <w:t xml:space="preserve">– </w:t>
            </w:r>
            <w:r w:rsidR="005B2DCE">
              <w:rPr>
                <w:rFonts w:cstheme="minorHAnsi"/>
                <w:sz w:val="20"/>
                <w:szCs w:val="20"/>
              </w:rPr>
              <w:t>może prowadzić do</w:t>
            </w:r>
            <w:r w:rsidRPr="007943BA">
              <w:rPr>
                <w:rFonts w:cstheme="minorHAnsi"/>
                <w:sz w:val="20"/>
                <w:szCs w:val="20"/>
              </w:rPr>
              <w:t xml:space="preserve"> weryfikacj</w:t>
            </w:r>
            <w:r w:rsidR="005B2DCE">
              <w:rPr>
                <w:rFonts w:cstheme="minorHAnsi"/>
                <w:sz w:val="20"/>
                <w:szCs w:val="20"/>
              </w:rPr>
              <w:t>i</w:t>
            </w:r>
            <w:r w:rsidRPr="007943BA">
              <w:rPr>
                <w:rFonts w:cstheme="minorHAnsi"/>
                <w:sz w:val="20"/>
                <w:szCs w:val="20"/>
              </w:rPr>
              <w:t xml:space="preserve"> dotychczasowych założeń finansowych </w:t>
            </w:r>
            <w:r w:rsidR="005B2DCE">
              <w:rPr>
                <w:rFonts w:cstheme="minorHAnsi"/>
                <w:sz w:val="20"/>
                <w:szCs w:val="20"/>
              </w:rPr>
              <w:t>(na dalszym etapie wdrażania Programu).</w:t>
            </w:r>
          </w:p>
        </w:tc>
      </w:tr>
      <w:tr w:rsidR="00766106" w:rsidRPr="00633010" w14:paraId="06E9BAE8" w14:textId="77777777" w:rsidTr="006E3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18555F0E" w14:textId="77777777" w:rsidR="00766106" w:rsidRPr="00633010" w:rsidRDefault="00766106" w:rsidP="0076610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1" w:type="dxa"/>
          </w:tcPr>
          <w:p w14:paraId="1E2C5436" w14:textId="77777777" w:rsidR="00766106" w:rsidRPr="00633010" w:rsidRDefault="00766106" w:rsidP="00766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Obszar Metropolitalny Gdańsk-Gdynia-Sopot</w:t>
            </w:r>
          </w:p>
        </w:tc>
        <w:tc>
          <w:tcPr>
            <w:tcW w:w="851" w:type="dxa"/>
          </w:tcPr>
          <w:p w14:paraId="25A750F8" w14:textId="77777777" w:rsidR="00766106" w:rsidRPr="00633010" w:rsidRDefault="00766106" w:rsidP="00766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>90</w:t>
            </w:r>
          </w:p>
        </w:tc>
        <w:tc>
          <w:tcPr>
            <w:tcW w:w="4678" w:type="dxa"/>
          </w:tcPr>
          <w:p w14:paraId="1ED9FA29" w14:textId="77777777" w:rsidR="00766106" w:rsidRPr="00633010" w:rsidRDefault="00766106" w:rsidP="00766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>Orientacyjny podział zasobów programu (UE) według rodzaju interwencji Tabela 1. Wymiar 1 – dziedzina interwencji</w:t>
            </w:r>
          </w:p>
          <w:p w14:paraId="2B5EB5FC" w14:textId="77777777" w:rsidR="00766106" w:rsidRPr="00633010" w:rsidRDefault="00766106" w:rsidP="00766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 xml:space="preserve">Dotyczy Działania Efektywność Energetyczna - ZIT na terenie obszaru metropolitalnego </w:t>
            </w:r>
          </w:p>
          <w:p w14:paraId="6B785C23" w14:textId="77777777" w:rsidR="00766106" w:rsidRPr="00633010" w:rsidRDefault="00766106" w:rsidP="00766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>Kody interwencji: 042, 044, 045</w:t>
            </w:r>
          </w:p>
          <w:p w14:paraId="03739185" w14:textId="77777777" w:rsidR="00766106" w:rsidRPr="00633010" w:rsidRDefault="00766106" w:rsidP="00766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</w:p>
          <w:p w14:paraId="03A256E3" w14:textId="77777777" w:rsidR="00766106" w:rsidRPr="00633010" w:rsidRDefault="00766106" w:rsidP="00766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b/>
                <w:sz w:val="20"/>
                <w:szCs w:val="20"/>
              </w:rPr>
              <w:t>Uzasadnienie:</w:t>
            </w:r>
            <w:r w:rsidRPr="00633010">
              <w:rPr>
                <w:rFonts w:eastAsia="Lato" w:cstheme="minorHAnsi"/>
                <w:sz w:val="20"/>
                <w:szCs w:val="20"/>
              </w:rPr>
              <w:t xml:space="preserve"> Środki na działania z zakresu mobilności na terenie Obszaru Metropolitalnego to rozwiązania dla mieszkańców całego regionu a obecnie są niewystarczające wobec zaplanowanych w Strategii ZIT projektów. Niezbędne jest zwiększenie alokacji w ramach wymienionych działań, które z uwagi na wysoki priorytet “szerokich publicznych połączeń komunikacyjnych”, są także kluczowe dla regionu.   </w:t>
            </w:r>
          </w:p>
        </w:tc>
        <w:tc>
          <w:tcPr>
            <w:tcW w:w="3543" w:type="dxa"/>
          </w:tcPr>
          <w:p w14:paraId="05EC0574" w14:textId="77777777" w:rsidR="00766106" w:rsidRPr="00633010" w:rsidRDefault="00766106" w:rsidP="0076610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 xml:space="preserve">Zwiększenie alokacji dedykowanej ZIT OMGGS w Działaniu Mobilność miejska - ZIT na terenie obszaru metropolitalnego o kwotę 6,78 mln EUR </w:t>
            </w:r>
            <w:r>
              <w:rPr>
                <w:rStyle w:val="Odwoanieprzypisudolnego"/>
                <w:rFonts w:cstheme="minorHAnsi"/>
                <w:sz w:val="20"/>
                <w:szCs w:val="20"/>
              </w:rPr>
              <w:footnoteReference w:id="5"/>
            </w:r>
          </w:p>
          <w:p w14:paraId="4A99F574" w14:textId="77777777" w:rsidR="00766106" w:rsidRPr="00633010" w:rsidRDefault="00766106" w:rsidP="0076610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F6A3378" w14:textId="77777777" w:rsidR="00766106" w:rsidRPr="00633010" w:rsidRDefault="00766106" w:rsidP="0076610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Kod Interwencji: 077, 081, 083, 085</w:t>
            </w:r>
          </w:p>
        </w:tc>
        <w:tc>
          <w:tcPr>
            <w:tcW w:w="1701" w:type="dxa"/>
          </w:tcPr>
          <w:p w14:paraId="78452B47" w14:textId="77777777" w:rsidR="00766106" w:rsidRPr="00633010" w:rsidRDefault="00766106" w:rsidP="00766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Uwaga nieuwzględniona</w:t>
            </w:r>
          </w:p>
        </w:tc>
        <w:tc>
          <w:tcPr>
            <w:tcW w:w="2552" w:type="dxa"/>
          </w:tcPr>
          <w:p w14:paraId="4ED3A52B" w14:textId="77777777" w:rsidR="00766106" w:rsidRDefault="00766106" w:rsidP="00766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2DCE">
              <w:rPr>
                <w:rFonts w:cstheme="minorHAnsi"/>
                <w:sz w:val="20"/>
                <w:szCs w:val="20"/>
              </w:rPr>
              <w:t>W uwadze nie wskazano źródła potencjalnego zwiększenia alokacji dedykowanej ZIT OMGGS. Jednocześnie należy zwrócić uwagę</w:t>
            </w:r>
            <w:r>
              <w:rPr>
                <w:rFonts w:cstheme="minorHAnsi"/>
                <w:sz w:val="20"/>
                <w:szCs w:val="20"/>
              </w:rPr>
              <w:t>, że ze względu</w:t>
            </w:r>
            <w:r w:rsidRPr="005B2DCE">
              <w:rPr>
                <w:rFonts w:cstheme="minorHAnsi"/>
                <w:sz w:val="20"/>
                <w:szCs w:val="20"/>
              </w:rPr>
              <w:t xml:space="preserve"> na: </w:t>
            </w:r>
            <w:r w:rsidRPr="00EE5489">
              <w:rPr>
                <w:rFonts w:cstheme="minorHAnsi"/>
                <w:sz w:val="20"/>
                <w:szCs w:val="20"/>
              </w:rPr>
              <w:t>ograniczon</w:t>
            </w:r>
            <w:r>
              <w:rPr>
                <w:rFonts w:cstheme="minorHAnsi"/>
                <w:sz w:val="20"/>
                <w:szCs w:val="20"/>
              </w:rPr>
              <w:t>ą</w:t>
            </w:r>
            <w:r w:rsidRPr="00EE5489">
              <w:rPr>
                <w:rFonts w:cstheme="minorHAnsi"/>
                <w:sz w:val="20"/>
                <w:szCs w:val="20"/>
              </w:rPr>
              <w:t xml:space="preserve"> alokacj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EE5489">
              <w:rPr>
                <w:rFonts w:cstheme="minorHAnsi"/>
                <w:sz w:val="20"/>
                <w:szCs w:val="20"/>
              </w:rPr>
              <w:t xml:space="preserve"> FEP 2021-2027, znacznie większ</w:t>
            </w:r>
            <w:r>
              <w:rPr>
                <w:rFonts w:cstheme="minorHAnsi"/>
                <w:sz w:val="20"/>
                <w:szCs w:val="20"/>
              </w:rPr>
              <w:t>ą</w:t>
            </w:r>
            <w:r w:rsidRPr="00EE5489">
              <w:rPr>
                <w:rFonts w:cstheme="minorHAnsi"/>
                <w:sz w:val="20"/>
                <w:szCs w:val="20"/>
              </w:rPr>
              <w:t xml:space="preserve"> niż dotychczas </w:t>
            </w:r>
            <w:r>
              <w:rPr>
                <w:rFonts w:cstheme="minorHAnsi"/>
                <w:sz w:val="20"/>
                <w:szCs w:val="20"/>
              </w:rPr>
              <w:t xml:space="preserve">skalę </w:t>
            </w:r>
            <w:r w:rsidRPr="00EE5489">
              <w:rPr>
                <w:rFonts w:cstheme="minorHAnsi"/>
                <w:sz w:val="20"/>
                <w:szCs w:val="20"/>
              </w:rPr>
              <w:t>wykorzystani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EE5489">
              <w:rPr>
                <w:rFonts w:cstheme="minorHAnsi"/>
                <w:sz w:val="20"/>
                <w:szCs w:val="20"/>
              </w:rPr>
              <w:t xml:space="preserve"> instrumentów terytorialnych w Programie</w:t>
            </w:r>
            <w:r>
              <w:rPr>
                <w:rFonts w:cstheme="minorHAnsi"/>
                <w:sz w:val="20"/>
                <w:szCs w:val="20"/>
              </w:rPr>
              <w:t xml:space="preserve"> (m.in. ZIT dla dziewięciu MOF, nowy instrument terytorialny RLKS)</w:t>
            </w:r>
            <w:r w:rsidRPr="00EE5489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E5489">
              <w:rPr>
                <w:rFonts w:cstheme="minorHAnsi"/>
                <w:sz w:val="20"/>
                <w:szCs w:val="20"/>
              </w:rPr>
              <w:t xml:space="preserve">konieczność </w:t>
            </w:r>
            <w:r>
              <w:rPr>
                <w:rFonts w:cstheme="minorHAnsi"/>
                <w:sz w:val="20"/>
                <w:szCs w:val="20"/>
              </w:rPr>
              <w:t xml:space="preserve">zapewnienia </w:t>
            </w:r>
            <w:r w:rsidRPr="00EE5489">
              <w:rPr>
                <w:rFonts w:cstheme="minorHAnsi"/>
                <w:sz w:val="20"/>
                <w:szCs w:val="20"/>
              </w:rPr>
              <w:t xml:space="preserve">równego podejścia do wszystkich MOF, wyrażonego w metodyce indykatywnego podziału alokacji na instrument ZIT w dziewięciu Miejskich Obszarach Funkcjonalnych w FEP 2021-2027 (uchwała nr 479/450/23 Zarządu </w:t>
            </w:r>
            <w:r w:rsidRPr="00EE5489">
              <w:rPr>
                <w:rFonts w:cstheme="minorHAnsi"/>
                <w:sz w:val="20"/>
                <w:szCs w:val="20"/>
              </w:rPr>
              <w:lastRenderedPageBreak/>
              <w:t>Województwa Pomorskiego z dnia 9 maja 2023 r.)</w:t>
            </w:r>
            <w:r>
              <w:rPr>
                <w:rFonts w:cstheme="minorHAnsi"/>
                <w:sz w:val="20"/>
                <w:szCs w:val="20"/>
              </w:rPr>
              <w:t>, a także konieczność przestrzegania wielu limitów koncentracji na poziomie całego Programu, realizację przedsięwzięć strategicznych oraz umożliwienie pozyskania wsparcia FEP przez wnioskodawców spoza obszarów objętych ZIT,  możliwości IZ FEP w zakresie przesunięć środków są  właściwie wykluczone</w:t>
            </w:r>
            <w:r w:rsidRPr="00EE5489">
              <w:rPr>
                <w:rFonts w:cstheme="minorHAnsi"/>
                <w:sz w:val="20"/>
                <w:szCs w:val="20"/>
              </w:rPr>
              <w:t>.</w:t>
            </w:r>
          </w:p>
          <w:p w14:paraId="28743678" w14:textId="77777777" w:rsidR="00766106" w:rsidRDefault="00766106" w:rsidP="00766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09A34D6" w14:textId="0D5A56E3" w:rsidR="00766106" w:rsidRPr="00633010" w:rsidRDefault="00766106" w:rsidP="00766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IZ FEP 2021-2027 prowadzi ciągłą analizę </w:t>
            </w:r>
            <w:r w:rsidRPr="007943BA">
              <w:rPr>
                <w:rFonts w:cstheme="minorHAnsi"/>
                <w:sz w:val="20"/>
                <w:szCs w:val="20"/>
              </w:rPr>
              <w:t>realizacji instrumentu ZIT, któr</w:t>
            </w: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Pr="007943BA">
              <w:rPr>
                <w:rFonts w:cstheme="minorHAnsi"/>
                <w:sz w:val="20"/>
                <w:szCs w:val="20"/>
              </w:rPr>
              <w:t>– w przypadku zidentyfikowania istotnych ryzyk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943BA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może prowadzić do</w:t>
            </w:r>
            <w:r w:rsidRPr="007943BA">
              <w:rPr>
                <w:rFonts w:cstheme="minorHAnsi"/>
                <w:sz w:val="20"/>
                <w:szCs w:val="20"/>
              </w:rPr>
              <w:t xml:space="preserve"> weryfikacj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7943BA">
              <w:rPr>
                <w:rFonts w:cstheme="minorHAnsi"/>
                <w:sz w:val="20"/>
                <w:szCs w:val="20"/>
              </w:rPr>
              <w:t xml:space="preserve"> dotychczasowych założeń finansowych </w:t>
            </w:r>
            <w:r>
              <w:rPr>
                <w:rFonts w:cstheme="minorHAnsi"/>
                <w:sz w:val="20"/>
                <w:szCs w:val="20"/>
              </w:rPr>
              <w:t>(na dalszym etapie wdrażania Programu).</w:t>
            </w:r>
          </w:p>
        </w:tc>
      </w:tr>
      <w:tr w:rsidR="00766106" w:rsidRPr="00633010" w14:paraId="21D0EE11" w14:textId="77777777" w:rsidTr="006E3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4FB3FC7E" w14:textId="77777777" w:rsidR="00766106" w:rsidRPr="00633010" w:rsidRDefault="00766106" w:rsidP="0076610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1" w:type="dxa"/>
          </w:tcPr>
          <w:p w14:paraId="46EA600A" w14:textId="77777777" w:rsidR="00766106" w:rsidRPr="00633010" w:rsidRDefault="00766106" w:rsidP="00766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Obszar Metropolitalny Gdańsk-Gdynia-Sopot</w:t>
            </w:r>
          </w:p>
        </w:tc>
        <w:tc>
          <w:tcPr>
            <w:tcW w:w="851" w:type="dxa"/>
          </w:tcPr>
          <w:p w14:paraId="2873398C" w14:textId="77777777" w:rsidR="00766106" w:rsidRPr="00633010" w:rsidRDefault="00766106" w:rsidP="00766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>152</w:t>
            </w:r>
          </w:p>
        </w:tc>
        <w:tc>
          <w:tcPr>
            <w:tcW w:w="4678" w:type="dxa"/>
          </w:tcPr>
          <w:p w14:paraId="6773887F" w14:textId="77777777" w:rsidR="00766106" w:rsidRPr="00633010" w:rsidRDefault="00766106" w:rsidP="00766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>Zapis w projekcie FEP do którego zgłaszane są uwagi: Orientacyjny podział zasobów programu (UE) według rodzaju interwencji Tabela 1. Wymiar 1 – dziedzina interwencji</w:t>
            </w:r>
          </w:p>
          <w:p w14:paraId="56486BC4" w14:textId="77777777" w:rsidR="00766106" w:rsidRPr="00633010" w:rsidRDefault="00766106" w:rsidP="00766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 xml:space="preserve">Dotyczy Infrastruktura zdrowia  - ZIT na terenie obszaru metropolitalnego </w:t>
            </w:r>
          </w:p>
          <w:p w14:paraId="335B332B" w14:textId="77777777" w:rsidR="00766106" w:rsidRPr="00633010" w:rsidRDefault="00766106" w:rsidP="00766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lastRenderedPageBreak/>
              <w:t>Kody interwencji: 128, 129</w:t>
            </w:r>
          </w:p>
          <w:p w14:paraId="4CC6C0DA" w14:textId="77777777" w:rsidR="00766106" w:rsidRPr="00633010" w:rsidRDefault="00766106" w:rsidP="0076610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b/>
                <w:sz w:val="20"/>
                <w:szCs w:val="20"/>
              </w:rPr>
              <w:t>Uzasadnienie</w:t>
            </w:r>
            <w:r w:rsidRPr="00633010">
              <w:rPr>
                <w:rFonts w:eastAsia="Lato" w:cstheme="minorHAnsi"/>
                <w:sz w:val="20"/>
                <w:szCs w:val="20"/>
              </w:rPr>
              <w:t xml:space="preserve">: W ramach obszaru zdrowie objęte są zadania, które uzupełniają publiczny system wsparcia o usługi niezbędne by odpowiadać na obecne kryzysy zdrowotne, deficytowe i ogólnodostępne. Niezbędne jest zwiększenie alokacji w ramach wymienionych działań, które z uwagi na wysoki priorytet “poprawy jakości życia”, są także kluczowe dla regionu. Zwiększenie alokacji ułatwi osiągnięcie wskaźników na założonym poziomie. </w:t>
            </w:r>
          </w:p>
        </w:tc>
        <w:tc>
          <w:tcPr>
            <w:tcW w:w="3543" w:type="dxa"/>
          </w:tcPr>
          <w:p w14:paraId="7FE148ED" w14:textId="19925AFA" w:rsidR="00766106" w:rsidRPr="00633010" w:rsidRDefault="00766106" w:rsidP="007661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lastRenderedPageBreak/>
              <w:t>Zwiększenie alokacji dedykowanej ZIT OMGGS w Działaniu Infrastruktura zdrowia</w:t>
            </w:r>
            <w:r>
              <w:rPr>
                <w:rFonts w:cstheme="minorHAnsi"/>
                <w:sz w:val="20"/>
                <w:szCs w:val="20"/>
              </w:rPr>
              <w:t xml:space="preserve"> –</w:t>
            </w:r>
            <w:r w:rsidRPr="00633010">
              <w:rPr>
                <w:rFonts w:cstheme="minorHAnsi"/>
                <w:sz w:val="20"/>
                <w:szCs w:val="20"/>
              </w:rPr>
              <w:t xml:space="preserve"> ZIT na terenie obszaru metropolitalnego o kwotę 1,36 mln EUR </w:t>
            </w:r>
            <w:r>
              <w:rPr>
                <w:rStyle w:val="Odwoanieprzypisudolnego"/>
                <w:rFonts w:cstheme="minorHAnsi"/>
                <w:sz w:val="20"/>
                <w:szCs w:val="20"/>
              </w:rPr>
              <w:footnoteReference w:id="6"/>
            </w:r>
          </w:p>
          <w:p w14:paraId="00B7B538" w14:textId="77777777" w:rsidR="00766106" w:rsidRPr="00633010" w:rsidRDefault="00766106" w:rsidP="007661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2AFE868" w14:textId="77777777" w:rsidR="00766106" w:rsidRPr="00633010" w:rsidRDefault="00766106" w:rsidP="007661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lastRenderedPageBreak/>
              <w:t>(Kod Interwencji: 128, 129)</w:t>
            </w:r>
          </w:p>
        </w:tc>
        <w:tc>
          <w:tcPr>
            <w:tcW w:w="1701" w:type="dxa"/>
          </w:tcPr>
          <w:p w14:paraId="5173A710" w14:textId="77777777" w:rsidR="00766106" w:rsidRPr="00633010" w:rsidRDefault="00766106" w:rsidP="00766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Uwaga nieuwzględniona</w:t>
            </w:r>
          </w:p>
        </w:tc>
        <w:tc>
          <w:tcPr>
            <w:tcW w:w="2552" w:type="dxa"/>
          </w:tcPr>
          <w:p w14:paraId="29B6D0C4" w14:textId="77777777" w:rsidR="00766106" w:rsidRDefault="00766106" w:rsidP="00766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2DCE">
              <w:rPr>
                <w:rFonts w:cstheme="minorHAnsi"/>
                <w:sz w:val="20"/>
                <w:szCs w:val="20"/>
              </w:rPr>
              <w:t>W uwadze nie wskazano źródła potencjalnego zwiększenia alokacji dedykowanej ZIT OMGGS. Jednocześnie należy zwrócić uwagę</w:t>
            </w:r>
            <w:r>
              <w:rPr>
                <w:rFonts w:cstheme="minorHAnsi"/>
                <w:sz w:val="20"/>
                <w:szCs w:val="20"/>
              </w:rPr>
              <w:t>, że ze względu</w:t>
            </w:r>
            <w:r w:rsidRPr="005B2DCE">
              <w:rPr>
                <w:rFonts w:cstheme="minorHAnsi"/>
                <w:sz w:val="20"/>
                <w:szCs w:val="20"/>
              </w:rPr>
              <w:t xml:space="preserve"> na: </w:t>
            </w:r>
            <w:r w:rsidRPr="00EE5489">
              <w:rPr>
                <w:rFonts w:cstheme="minorHAnsi"/>
                <w:sz w:val="20"/>
                <w:szCs w:val="20"/>
              </w:rPr>
              <w:lastRenderedPageBreak/>
              <w:t>ograniczon</w:t>
            </w:r>
            <w:r>
              <w:rPr>
                <w:rFonts w:cstheme="minorHAnsi"/>
                <w:sz w:val="20"/>
                <w:szCs w:val="20"/>
              </w:rPr>
              <w:t>ą</w:t>
            </w:r>
            <w:r w:rsidRPr="00EE5489">
              <w:rPr>
                <w:rFonts w:cstheme="minorHAnsi"/>
                <w:sz w:val="20"/>
                <w:szCs w:val="20"/>
              </w:rPr>
              <w:t xml:space="preserve"> alokacj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EE5489">
              <w:rPr>
                <w:rFonts w:cstheme="minorHAnsi"/>
                <w:sz w:val="20"/>
                <w:szCs w:val="20"/>
              </w:rPr>
              <w:t xml:space="preserve"> FEP 2021-2027, znacznie większ</w:t>
            </w:r>
            <w:r>
              <w:rPr>
                <w:rFonts w:cstheme="minorHAnsi"/>
                <w:sz w:val="20"/>
                <w:szCs w:val="20"/>
              </w:rPr>
              <w:t>ą</w:t>
            </w:r>
            <w:r w:rsidRPr="00EE5489">
              <w:rPr>
                <w:rFonts w:cstheme="minorHAnsi"/>
                <w:sz w:val="20"/>
                <w:szCs w:val="20"/>
              </w:rPr>
              <w:t xml:space="preserve"> niż dotychczas </w:t>
            </w:r>
            <w:r>
              <w:rPr>
                <w:rFonts w:cstheme="minorHAnsi"/>
                <w:sz w:val="20"/>
                <w:szCs w:val="20"/>
              </w:rPr>
              <w:t xml:space="preserve">skalę </w:t>
            </w:r>
            <w:r w:rsidRPr="00EE5489">
              <w:rPr>
                <w:rFonts w:cstheme="minorHAnsi"/>
                <w:sz w:val="20"/>
                <w:szCs w:val="20"/>
              </w:rPr>
              <w:t>wykorzystani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EE5489">
              <w:rPr>
                <w:rFonts w:cstheme="minorHAnsi"/>
                <w:sz w:val="20"/>
                <w:szCs w:val="20"/>
              </w:rPr>
              <w:t xml:space="preserve"> instrumentów terytorialnych w Programie</w:t>
            </w:r>
            <w:r>
              <w:rPr>
                <w:rFonts w:cstheme="minorHAnsi"/>
                <w:sz w:val="20"/>
                <w:szCs w:val="20"/>
              </w:rPr>
              <w:t xml:space="preserve"> (m.in. ZIT dla dziewięciu MOF, nowy instrument terytorialny RLKS)</w:t>
            </w:r>
            <w:r w:rsidRPr="00EE5489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E5489">
              <w:rPr>
                <w:rFonts w:cstheme="minorHAnsi"/>
                <w:sz w:val="20"/>
                <w:szCs w:val="20"/>
              </w:rPr>
              <w:t xml:space="preserve">konieczność </w:t>
            </w:r>
            <w:r>
              <w:rPr>
                <w:rFonts w:cstheme="minorHAnsi"/>
                <w:sz w:val="20"/>
                <w:szCs w:val="20"/>
              </w:rPr>
              <w:t xml:space="preserve">zapewnienia </w:t>
            </w:r>
            <w:r w:rsidRPr="00EE5489">
              <w:rPr>
                <w:rFonts w:cstheme="minorHAnsi"/>
                <w:sz w:val="20"/>
                <w:szCs w:val="20"/>
              </w:rPr>
              <w:t>równego podejścia do wszystkich MOF, wyrażonego w metodyce indykatywnego podziału alokacji na instrument ZIT w dziewięciu Miejskich Obszarach Funkcjonalnych w FEP 2021-2027 (uchwała nr 479/450/23 Zarządu Województwa Pomorskiego z dnia 9 maja 2023 r.)</w:t>
            </w:r>
            <w:r>
              <w:rPr>
                <w:rFonts w:cstheme="minorHAnsi"/>
                <w:sz w:val="20"/>
                <w:szCs w:val="20"/>
              </w:rPr>
              <w:t>, a także konieczność przestrzegania wielu limitów koncentracji na poziomie całego Programu, realizację przedsięwzięć strategicznych oraz umożliwienie pozyskania wsparcia FEP przez wnioskodawców spoza obszarów objętych ZIT,  możliwości IZ FEP w zakresie przesunięć środków są  właściwie wykluczone</w:t>
            </w:r>
            <w:r w:rsidRPr="00EE5489">
              <w:rPr>
                <w:rFonts w:cstheme="minorHAnsi"/>
                <w:sz w:val="20"/>
                <w:szCs w:val="20"/>
              </w:rPr>
              <w:t>.</w:t>
            </w:r>
          </w:p>
          <w:p w14:paraId="6573C3DF" w14:textId="77777777" w:rsidR="00766106" w:rsidRDefault="00766106" w:rsidP="00766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CDCE884" w14:textId="252E2598" w:rsidR="00766106" w:rsidRPr="00633010" w:rsidRDefault="00766106" w:rsidP="00766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IZ FEP 2021-2027 prowadzi ciągłą analizę </w:t>
            </w:r>
            <w:r w:rsidRPr="007943BA">
              <w:rPr>
                <w:rFonts w:cstheme="minorHAnsi"/>
                <w:sz w:val="20"/>
                <w:szCs w:val="20"/>
              </w:rPr>
              <w:t>realizacji instrumentu ZIT, któr</w:t>
            </w: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Pr="007943BA">
              <w:rPr>
                <w:rFonts w:cstheme="minorHAnsi"/>
                <w:sz w:val="20"/>
                <w:szCs w:val="20"/>
              </w:rPr>
              <w:t>– w przypadku zidentyfikowania istotnych ryzyk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943BA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może prowadzić do</w:t>
            </w:r>
            <w:r w:rsidRPr="007943BA">
              <w:rPr>
                <w:rFonts w:cstheme="minorHAnsi"/>
                <w:sz w:val="20"/>
                <w:szCs w:val="20"/>
              </w:rPr>
              <w:t xml:space="preserve"> weryfikacj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7943BA">
              <w:rPr>
                <w:rFonts w:cstheme="minorHAnsi"/>
                <w:sz w:val="20"/>
                <w:szCs w:val="20"/>
              </w:rPr>
              <w:t xml:space="preserve"> dotychczasowych założeń finansowych </w:t>
            </w:r>
            <w:r>
              <w:rPr>
                <w:rFonts w:cstheme="minorHAnsi"/>
                <w:sz w:val="20"/>
                <w:szCs w:val="20"/>
              </w:rPr>
              <w:t>(na dalszym etapie wdrażania Programu).</w:t>
            </w:r>
          </w:p>
        </w:tc>
      </w:tr>
      <w:tr w:rsidR="00766106" w:rsidRPr="00633010" w14:paraId="042AD1D6" w14:textId="77777777" w:rsidTr="006E3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6749BB0B" w14:textId="77777777" w:rsidR="00766106" w:rsidRPr="00633010" w:rsidRDefault="00766106" w:rsidP="0076610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1" w:type="dxa"/>
          </w:tcPr>
          <w:p w14:paraId="12999008" w14:textId="77777777" w:rsidR="00766106" w:rsidRPr="00633010" w:rsidRDefault="00766106" w:rsidP="00766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Obszar Metropolitalny Gdańsk-Gdynia-Sopot</w:t>
            </w:r>
          </w:p>
        </w:tc>
        <w:tc>
          <w:tcPr>
            <w:tcW w:w="851" w:type="dxa"/>
          </w:tcPr>
          <w:p w14:paraId="28374020" w14:textId="77777777" w:rsidR="00766106" w:rsidRPr="00633010" w:rsidRDefault="00766106" w:rsidP="00766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>147</w:t>
            </w:r>
          </w:p>
        </w:tc>
        <w:tc>
          <w:tcPr>
            <w:tcW w:w="4678" w:type="dxa"/>
          </w:tcPr>
          <w:p w14:paraId="6AA3CE75" w14:textId="77777777" w:rsidR="00766106" w:rsidRPr="00633010" w:rsidRDefault="00766106" w:rsidP="00766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>Zapis w projekcie FEP do którego zgłaszane są uwagi: Orientacyjny podział zasobów programu (UE) według rodzaju interwencji Tabela 1. Wymiar 1 – dziedzina interwencji</w:t>
            </w:r>
          </w:p>
          <w:p w14:paraId="29345F9B" w14:textId="77777777" w:rsidR="00766106" w:rsidRPr="00633010" w:rsidRDefault="00766106" w:rsidP="00766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 xml:space="preserve">Dotyczy Działania: Infrastruktura społeczna - ZIT na terenie obszaru metropolitalnego </w:t>
            </w:r>
          </w:p>
          <w:p w14:paraId="594495DF" w14:textId="77777777" w:rsidR="00766106" w:rsidRPr="00633010" w:rsidRDefault="00766106" w:rsidP="00766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>Kod interwencji: 127</w:t>
            </w:r>
          </w:p>
          <w:p w14:paraId="373680AD" w14:textId="77777777" w:rsidR="00766106" w:rsidRPr="00633010" w:rsidRDefault="00766106" w:rsidP="00766106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" w:cstheme="minorHAnsi"/>
                <w:b/>
                <w:sz w:val="20"/>
                <w:szCs w:val="20"/>
              </w:rPr>
            </w:pPr>
            <w:r w:rsidRPr="00633010">
              <w:rPr>
                <w:rFonts w:eastAsia="Lato" w:cstheme="minorHAnsi"/>
                <w:b/>
                <w:sz w:val="20"/>
                <w:szCs w:val="20"/>
              </w:rPr>
              <w:t xml:space="preserve">Uzasadnienie: </w:t>
            </w:r>
            <w:r w:rsidRPr="00633010">
              <w:rPr>
                <w:rFonts w:eastAsia="Lato" w:cstheme="minorHAnsi"/>
                <w:sz w:val="20"/>
                <w:szCs w:val="20"/>
              </w:rPr>
              <w:t xml:space="preserve">Działania w zakresie infrastruktury społecznej to podstawa modelowego działania w społeczności i realizacji wyzwań jak długie i godne życie, włączenie/utrzymanie grup defaworyzowanych w środowisku lokalnym, co wymaga dodatkowych środków na rozwój lub upowszechnienie działań. Z uwagi na różny stopień zaawansowania w gminach usług społecznych potrzeby są szyte na miarę i wydatki są zróżnicowane. Niezbędne jest zwiększenie alokacji w ramach wymienionych działań, które z uwagi na wysoki priorytet “inkluzji”, są także kluczowe dla regionu. </w:t>
            </w:r>
            <w:r w:rsidRPr="00633010">
              <w:rPr>
                <w:rFonts w:eastAsia="Lato" w:cstheme="minorHAnsi"/>
                <w:sz w:val="20"/>
                <w:szCs w:val="20"/>
                <w:highlight w:val="white"/>
              </w:rPr>
              <w:t xml:space="preserve">Zwiększenie alokacji ułatwi osiągnięcie wskaźników na założonym poziomie. </w:t>
            </w:r>
          </w:p>
        </w:tc>
        <w:tc>
          <w:tcPr>
            <w:tcW w:w="3543" w:type="dxa"/>
          </w:tcPr>
          <w:p w14:paraId="40F33F92" w14:textId="77777777" w:rsidR="00766106" w:rsidRPr="00633010" w:rsidRDefault="00766106" w:rsidP="0076610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Zwiększenie alokacji dedykowanej ZIT OMGGS w Działaniu Infrastruktura społeczna - ZIT na terenie obszaru metropolitalnego o kwotę 2,27 mln w EUR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rFonts w:cstheme="minorHAnsi"/>
                <w:sz w:val="20"/>
                <w:szCs w:val="20"/>
              </w:rPr>
              <w:footnoteReference w:id="7"/>
            </w:r>
          </w:p>
          <w:p w14:paraId="4EDA8BE5" w14:textId="77777777" w:rsidR="00766106" w:rsidRPr="00633010" w:rsidRDefault="00766106" w:rsidP="0076610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135B173" w14:textId="77777777" w:rsidR="00766106" w:rsidRPr="00633010" w:rsidRDefault="00766106" w:rsidP="0076610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(Kod interwencji: 127)</w:t>
            </w:r>
          </w:p>
        </w:tc>
        <w:tc>
          <w:tcPr>
            <w:tcW w:w="1701" w:type="dxa"/>
          </w:tcPr>
          <w:p w14:paraId="73E559C6" w14:textId="77777777" w:rsidR="00766106" w:rsidRPr="00633010" w:rsidRDefault="00766106" w:rsidP="00766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Uwaga nieuwzględniona</w:t>
            </w:r>
          </w:p>
        </w:tc>
        <w:tc>
          <w:tcPr>
            <w:tcW w:w="2552" w:type="dxa"/>
          </w:tcPr>
          <w:p w14:paraId="3D309536" w14:textId="77777777" w:rsidR="00766106" w:rsidRDefault="00766106" w:rsidP="00766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2DCE">
              <w:rPr>
                <w:rFonts w:cstheme="minorHAnsi"/>
                <w:sz w:val="20"/>
                <w:szCs w:val="20"/>
              </w:rPr>
              <w:t>W uwadze nie wskazano źródła potencjalnego zwiększenia alokacji dedykowanej ZIT OMGGS. Jednocześnie należy zwrócić uwagę</w:t>
            </w:r>
            <w:r>
              <w:rPr>
                <w:rFonts w:cstheme="minorHAnsi"/>
                <w:sz w:val="20"/>
                <w:szCs w:val="20"/>
              </w:rPr>
              <w:t>, że ze względu</w:t>
            </w:r>
            <w:r w:rsidRPr="005B2DCE">
              <w:rPr>
                <w:rFonts w:cstheme="minorHAnsi"/>
                <w:sz w:val="20"/>
                <w:szCs w:val="20"/>
              </w:rPr>
              <w:t xml:space="preserve"> na: </w:t>
            </w:r>
            <w:r w:rsidRPr="00EE5489">
              <w:rPr>
                <w:rFonts w:cstheme="minorHAnsi"/>
                <w:sz w:val="20"/>
                <w:szCs w:val="20"/>
              </w:rPr>
              <w:t>ograniczon</w:t>
            </w:r>
            <w:r>
              <w:rPr>
                <w:rFonts w:cstheme="minorHAnsi"/>
                <w:sz w:val="20"/>
                <w:szCs w:val="20"/>
              </w:rPr>
              <w:t>ą</w:t>
            </w:r>
            <w:r w:rsidRPr="00EE5489">
              <w:rPr>
                <w:rFonts w:cstheme="minorHAnsi"/>
                <w:sz w:val="20"/>
                <w:szCs w:val="20"/>
              </w:rPr>
              <w:t xml:space="preserve"> alokacj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EE5489">
              <w:rPr>
                <w:rFonts w:cstheme="minorHAnsi"/>
                <w:sz w:val="20"/>
                <w:szCs w:val="20"/>
              </w:rPr>
              <w:t xml:space="preserve"> FEP 2021-2027, znacznie większ</w:t>
            </w:r>
            <w:r>
              <w:rPr>
                <w:rFonts w:cstheme="minorHAnsi"/>
                <w:sz w:val="20"/>
                <w:szCs w:val="20"/>
              </w:rPr>
              <w:t>ą</w:t>
            </w:r>
            <w:r w:rsidRPr="00EE5489">
              <w:rPr>
                <w:rFonts w:cstheme="minorHAnsi"/>
                <w:sz w:val="20"/>
                <w:szCs w:val="20"/>
              </w:rPr>
              <w:t xml:space="preserve"> niż dotychczas </w:t>
            </w:r>
            <w:r>
              <w:rPr>
                <w:rFonts w:cstheme="minorHAnsi"/>
                <w:sz w:val="20"/>
                <w:szCs w:val="20"/>
              </w:rPr>
              <w:t xml:space="preserve">skalę </w:t>
            </w:r>
            <w:r w:rsidRPr="00EE5489">
              <w:rPr>
                <w:rFonts w:cstheme="minorHAnsi"/>
                <w:sz w:val="20"/>
                <w:szCs w:val="20"/>
              </w:rPr>
              <w:t>wykorzystani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EE5489">
              <w:rPr>
                <w:rFonts w:cstheme="minorHAnsi"/>
                <w:sz w:val="20"/>
                <w:szCs w:val="20"/>
              </w:rPr>
              <w:t xml:space="preserve"> instrumentów terytorialnych w Programie</w:t>
            </w:r>
            <w:r>
              <w:rPr>
                <w:rFonts w:cstheme="minorHAnsi"/>
                <w:sz w:val="20"/>
                <w:szCs w:val="20"/>
              </w:rPr>
              <w:t xml:space="preserve"> (m.in. ZIT dla dziewięciu MOF, nowy instrument terytorialny RLKS)</w:t>
            </w:r>
            <w:r w:rsidRPr="00EE5489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E5489">
              <w:rPr>
                <w:rFonts w:cstheme="minorHAnsi"/>
                <w:sz w:val="20"/>
                <w:szCs w:val="20"/>
              </w:rPr>
              <w:t xml:space="preserve">konieczność </w:t>
            </w:r>
            <w:r>
              <w:rPr>
                <w:rFonts w:cstheme="minorHAnsi"/>
                <w:sz w:val="20"/>
                <w:szCs w:val="20"/>
              </w:rPr>
              <w:t xml:space="preserve">zapewnienia </w:t>
            </w:r>
            <w:r w:rsidRPr="00EE5489">
              <w:rPr>
                <w:rFonts w:cstheme="minorHAnsi"/>
                <w:sz w:val="20"/>
                <w:szCs w:val="20"/>
              </w:rPr>
              <w:t xml:space="preserve">równego podejścia do wszystkich MOF, wyrażonego w metodyce indykatywnego podziału alokacji na instrument ZIT w dziewięciu Miejskich </w:t>
            </w:r>
            <w:r w:rsidRPr="00EE5489">
              <w:rPr>
                <w:rFonts w:cstheme="minorHAnsi"/>
                <w:sz w:val="20"/>
                <w:szCs w:val="20"/>
              </w:rPr>
              <w:lastRenderedPageBreak/>
              <w:t>Obszarach Funkcjonalnych w FEP 2021-2027 (uchwała nr 479/450/23 Zarządu Województwa Pomorskiego z dnia 9 maja 2023 r.)</w:t>
            </w:r>
            <w:r>
              <w:rPr>
                <w:rFonts w:cstheme="minorHAnsi"/>
                <w:sz w:val="20"/>
                <w:szCs w:val="20"/>
              </w:rPr>
              <w:t>, a także konieczność przestrzegania wielu limitów koncentracji na poziomie całego Programu, realizację przedsięwzięć strategicznych oraz umożliwienie pozyskania wsparcia FEP przez wnioskodawców spoza obszarów objętych ZIT,  możliwości IZ FEP w zakresie przesunięć środków są  właściwie wykluczone</w:t>
            </w:r>
            <w:r w:rsidRPr="00EE5489">
              <w:rPr>
                <w:rFonts w:cstheme="minorHAnsi"/>
                <w:sz w:val="20"/>
                <w:szCs w:val="20"/>
              </w:rPr>
              <w:t>.</w:t>
            </w:r>
          </w:p>
          <w:p w14:paraId="0BD91F7F" w14:textId="77777777" w:rsidR="00766106" w:rsidRDefault="00766106" w:rsidP="00766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0B1E855" w14:textId="239A0DAD" w:rsidR="00766106" w:rsidRPr="00633010" w:rsidRDefault="00766106" w:rsidP="00766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IZ FEP 2021-2027 prowadzi ciągłą analizę </w:t>
            </w:r>
            <w:r w:rsidRPr="007943BA">
              <w:rPr>
                <w:rFonts w:cstheme="minorHAnsi"/>
                <w:sz w:val="20"/>
                <w:szCs w:val="20"/>
              </w:rPr>
              <w:t>realizacji instrumentu ZIT, któr</w:t>
            </w: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Pr="007943BA">
              <w:rPr>
                <w:rFonts w:cstheme="minorHAnsi"/>
                <w:sz w:val="20"/>
                <w:szCs w:val="20"/>
              </w:rPr>
              <w:t>– w przypadku zidentyfikowania istotnych ryzyk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943BA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może prowadzić do</w:t>
            </w:r>
            <w:r w:rsidRPr="007943BA">
              <w:rPr>
                <w:rFonts w:cstheme="minorHAnsi"/>
                <w:sz w:val="20"/>
                <w:szCs w:val="20"/>
              </w:rPr>
              <w:t xml:space="preserve"> weryfikacj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7943BA">
              <w:rPr>
                <w:rFonts w:cstheme="minorHAnsi"/>
                <w:sz w:val="20"/>
                <w:szCs w:val="20"/>
              </w:rPr>
              <w:t xml:space="preserve"> dotychczasowych założeń finansowych </w:t>
            </w:r>
            <w:r>
              <w:rPr>
                <w:rFonts w:cstheme="minorHAnsi"/>
                <w:sz w:val="20"/>
                <w:szCs w:val="20"/>
              </w:rPr>
              <w:t>(na dalszym etapie wdrażania Programu).</w:t>
            </w:r>
          </w:p>
        </w:tc>
      </w:tr>
      <w:tr w:rsidR="00766106" w:rsidRPr="00633010" w14:paraId="592F3B67" w14:textId="77777777" w:rsidTr="006E3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79C0A0C2" w14:textId="77777777" w:rsidR="00766106" w:rsidRPr="00633010" w:rsidRDefault="00766106" w:rsidP="0076610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1" w:type="dxa"/>
          </w:tcPr>
          <w:p w14:paraId="6DE41E25" w14:textId="77777777" w:rsidR="00766106" w:rsidRPr="00633010" w:rsidRDefault="00766106" w:rsidP="00766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Obszar Metropolitalny Gdańsk-</w:t>
            </w:r>
            <w:r w:rsidRPr="00633010">
              <w:rPr>
                <w:rFonts w:cstheme="minorHAnsi"/>
                <w:sz w:val="20"/>
                <w:szCs w:val="20"/>
              </w:rPr>
              <w:lastRenderedPageBreak/>
              <w:t>Gdynia-Sopot</w:t>
            </w:r>
          </w:p>
        </w:tc>
        <w:tc>
          <w:tcPr>
            <w:tcW w:w="851" w:type="dxa"/>
          </w:tcPr>
          <w:p w14:paraId="63657264" w14:textId="77777777" w:rsidR="00766106" w:rsidRPr="00633010" w:rsidRDefault="00766106" w:rsidP="00766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lastRenderedPageBreak/>
              <w:t>135</w:t>
            </w:r>
          </w:p>
        </w:tc>
        <w:tc>
          <w:tcPr>
            <w:tcW w:w="4678" w:type="dxa"/>
          </w:tcPr>
          <w:p w14:paraId="45E25765" w14:textId="77777777" w:rsidR="00766106" w:rsidRPr="00633010" w:rsidRDefault="00766106" w:rsidP="00766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>Orientacyjny podział zasobów programu (UE) według rodzaju interwencji Tabela 1. Wymiar 1 – dziedzina interwencji</w:t>
            </w:r>
          </w:p>
          <w:p w14:paraId="173F9B34" w14:textId="77777777" w:rsidR="00766106" w:rsidRPr="00633010" w:rsidRDefault="00766106" w:rsidP="00766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 xml:space="preserve">Dotyczy Działania: Usługi społeczne i zdrowotne - ZIT na terenie obszaru metropolitalnego </w:t>
            </w:r>
          </w:p>
          <w:p w14:paraId="7E31E7BD" w14:textId="77777777" w:rsidR="00766106" w:rsidRPr="00633010" w:rsidRDefault="00766106" w:rsidP="00766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lastRenderedPageBreak/>
              <w:t>158: Działania w celu zwiększenia równego i szybkiego dostępu do dobrej jakości trwałych i przystępnych cenowo usług</w:t>
            </w:r>
          </w:p>
          <w:p w14:paraId="5B94334C" w14:textId="77777777" w:rsidR="00766106" w:rsidRPr="00633010" w:rsidRDefault="00766106" w:rsidP="0076610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ato" w:cstheme="minorHAnsi"/>
                <w:b/>
                <w:sz w:val="20"/>
                <w:szCs w:val="20"/>
              </w:rPr>
            </w:pPr>
            <w:r w:rsidRPr="00633010">
              <w:rPr>
                <w:rFonts w:eastAsia="Lato" w:cstheme="minorHAnsi"/>
                <w:b/>
                <w:sz w:val="20"/>
                <w:szCs w:val="20"/>
              </w:rPr>
              <w:t xml:space="preserve">Uzasadnienie: </w:t>
            </w:r>
            <w:r w:rsidRPr="00633010">
              <w:rPr>
                <w:rFonts w:eastAsia="Lato" w:cstheme="minorHAnsi"/>
                <w:sz w:val="20"/>
                <w:szCs w:val="20"/>
              </w:rPr>
              <w:t xml:space="preserve">Usługi społeczne i zdrowotne stanowią zintegrowany element infrastruktury społecznej, natomiast to od ich jakości będzie zależała sensowność interwencji. Dofinansowanie zależy od potrzeb i kompetencji gminy, dostępnego wcześniej systemu wsparcia. Należy to uwzględnić, aby realizować projekty zgodnie z diagnozą do Strategii ZIT.  Potrzeba różnej skali wydatków. Niezbędne jest zwiększenie alokacji w ramach wymienionych działań, które z uwagi na wysoki priorytet “inkluzji i jakości życia”, są także kluczowe dla regionu. Zwiększenie alokacji ułatwi osiągnięcie wskaźników na założonym poziomie. </w:t>
            </w:r>
          </w:p>
        </w:tc>
        <w:tc>
          <w:tcPr>
            <w:tcW w:w="3543" w:type="dxa"/>
          </w:tcPr>
          <w:p w14:paraId="5F80CB57" w14:textId="77777777" w:rsidR="00766106" w:rsidRPr="00633010" w:rsidRDefault="00766106" w:rsidP="007661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lastRenderedPageBreak/>
              <w:t xml:space="preserve">Zwiększenie alokacji dedykowanej ZIT OMGGS w Działaniu Usługi społeczne - </w:t>
            </w:r>
            <w:r w:rsidRPr="00633010">
              <w:rPr>
                <w:rFonts w:cstheme="minorHAnsi"/>
                <w:sz w:val="20"/>
                <w:szCs w:val="20"/>
              </w:rPr>
              <w:lastRenderedPageBreak/>
              <w:t>ZIT na terenie obszaru metropolitalnego o kwotę 0,68 mln w EUR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rFonts w:cstheme="minorHAnsi"/>
                <w:sz w:val="20"/>
                <w:szCs w:val="20"/>
              </w:rPr>
              <w:footnoteReference w:id="8"/>
            </w:r>
          </w:p>
          <w:p w14:paraId="6B05B58D" w14:textId="77777777" w:rsidR="00766106" w:rsidRPr="00633010" w:rsidRDefault="00766106" w:rsidP="007661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(dotyczy Kodów Interwencji: Kod interwencji: 127)</w:t>
            </w:r>
          </w:p>
        </w:tc>
        <w:tc>
          <w:tcPr>
            <w:tcW w:w="1701" w:type="dxa"/>
          </w:tcPr>
          <w:p w14:paraId="5512C01B" w14:textId="77777777" w:rsidR="00766106" w:rsidRPr="00633010" w:rsidRDefault="00766106" w:rsidP="00766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Uwaga nieuwzględniona</w:t>
            </w:r>
          </w:p>
        </w:tc>
        <w:tc>
          <w:tcPr>
            <w:tcW w:w="2552" w:type="dxa"/>
          </w:tcPr>
          <w:p w14:paraId="2914819F" w14:textId="77777777" w:rsidR="00766106" w:rsidRDefault="00766106" w:rsidP="00766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2DCE">
              <w:rPr>
                <w:rFonts w:cstheme="minorHAnsi"/>
                <w:sz w:val="20"/>
                <w:szCs w:val="20"/>
              </w:rPr>
              <w:t xml:space="preserve">W uwadze nie wskazano źródła potencjalnego zwiększenia alokacji dedykowanej ZIT OMGGS. Jednocześnie należy zwrócić </w:t>
            </w:r>
            <w:r w:rsidRPr="005B2DCE">
              <w:rPr>
                <w:rFonts w:cstheme="minorHAnsi"/>
                <w:sz w:val="20"/>
                <w:szCs w:val="20"/>
              </w:rPr>
              <w:lastRenderedPageBreak/>
              <w:t>uwagę</w:t>
            </w:r>
            <w:r>
              <w:rPr>
                <w:rFonts w:cstheme="minorHAnsi"/>
                <w:sz w:val="20"/>
                <w:szCs w:val="20"/>
              </w:rPr>
              <w:t>, że ze względu</w:t>
            </w:r>
            <w:r w:rsidRPr="005B2DCE">
              <w:rPr>
                <w:rFonts w:cstheme="minorHAnsi"/>
                <w:sz w:val="20"/>
                <w:szCs w:val="20"/>
              </w:rPr>
              <w:t xml:space="preserve"> na: </w:t>
            </w:r>
            <w:r w:rsidRPr="00EE5489">
              <w:rPr>
                <w:rFonts w:cstheme="minorHAnsi"/>
                <w:sz w:val="20"/>
                <w:szCs w:val="20"/>
              </w:rPr>
              <w:t>ograniczon</w:t>
            </w:r>
            <w:r>
              <w:rPr>
                <w:rFonts w:cstheme="minorHAnsi"/>
                <w:sz w:val="20"/>
                <w:szCs w:val="20"/>
              </w:rPr>
              <w:t>ą</w:t>
            </w:r>
            <w:r w:rsidRPr="00EE5489">
              <w:rPr>
                <w:rFonts w:cstheme="minorHAnsi"/>
                <w:sz w:val="20"/>
                <w:szCs w:val="20"/>
              </w:rPr>
              <w:t xml:space="preserve"> alokacj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EE5489">
              <w:rPr>
                <w:rFonts w:cstheme="minorHAnsi"/>
                <w:sz w:val="20"/>
                <w:szCs w:val="20"/>
              </w:rPr>
              <w:t xml:space="preserve"> FEP 2021-2027, znacznie większ</w:t>
            </w:r>
            <w:r>
              <w:rPr>
                <w:rFonts w:cstheme="minorHAnsi"/>
                <w:sz w:val="20"/>
                <w:szCs w:val="20"/>
              </w:rPr>
              <w:t>ą</w:t>
            </w:r>
            <w:r w:rsidRPr="00EE5489">
              <w:rPr>
                <w:rFonts w:cstheme="minorHAnsi"/>
                <w:sz w:val="20"/>
                <w:szCs w:val="20"/>
              </w:rPr>
              <w:t xml:space="preserve"> niż dotychczas </w:t>
            </w:r>
            <w:r>
              <w:rPr>
                <w:rFonts w:cstheme="minorHAnsi"/>
                <w:sz w:val="20"/>
                <w:szCs w:val="20"/>
              </w:rPr>
              <w:t xml:space="preserve">skalę </w:t>
            </w:r>
            <w:r w:rsidRPr="00EE5489">
              <w:rPr>
                <w:rFonts w:cstheme="minorHAnsi"/>
                <w:sz w:val="20"/>
                <w:szCs w:val="20"/>
              </w:rPr>
              <w:t>wykorzystani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EE5489">
              <w:rPr>
                <w:rFonts w:cstheme="minorHAnsi"/>
                <w:sz w:val="20"/>
                <w:szCs w:val="20"/>
              </w:rPr>
              <w:t xml:space="preserve"> instrumentów terytorialnych w Programie</w:t>
            </w:r>
            <w:r>
              <w:rPr>
                <w:rFonts w:cstheme="minorHAnsi"/>
                <w:sz w:val="20"/>
                <w:szCs w:val="20"/>
              </w:rPr>
              <w:t xml:space="preserve"> (m.in. ZIT dla dziewięciu MOF, nowy instrument terytorialny RLKS)</w:t>
            </w:r>
            <w:r w:rsidRPr="00EE5489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E5489">
              <w:rPr>
                <w:rFonts w:cstheme="minorHAnsi"/>
                <w:sz w:val="20"/>
                <w:szCs w:val="20"/>
              </w:rPr>
              <w:t xml:space="preserve">konieczność </w:t>
            </w:r>
            <w:r>
              <w:rPr>
                <w:rFonts w:cstheme="minorHAnsi"/>
                <w:sz w:val="20"/>
                <w:szCs w:val="20"/>
              </w:rPr>
              <w:t xml:space="preserve">zapewnienia </w:t>
            </w:r>
            <w:r w:rsidRPr="00EE5489">
              <w:rPr>
                <w:rFonts w:cstheme="minorHAnsi"/>
                <w:sz w:val="20"/>
                <w:szCs w:val="20"/>
              </w:rPr>
              <w:t>równego podejścia do wszystkich MOF, wyrażonego w metodyce indykatywnego podziału alokacji na instrument ZIT w dziewięciu Miejskich Obszarach Funkcjonalnych w FEP 2021-2027 (uchwała nr 479/450/23 Zarządu Województwa Pomorskiego z dnia 9 maja 2023 r.)</w:t>
            </w:r>
            <w:r>
              <w:rPr>
                <w:rFonts w:cstheme="minorHAnsi"/>
                <w:sz w:val="20"/>
                <w:szCs w:val="20"/>
              </w:rPr>
              <w:t xml:space="preserve">, a także konieczność przestrzegania wielu limitów koncentracji na poziomie całego Programu, realizację przedsięwzięć strategicznych oraz umożliwienie pozyskania wsparcia FEP przez wnioskodawców spoza obszarów objętych ZIT,  </w:t>
            </w:r>
            <w:r>
              <w:rPr>
                <w:rFonts w:cstheme="minorHAnsi"/>
                <w:sz w:val="20"/>
                <w:szCs w:val="20"/>
              </w:rPr>
              <w:lastRenderedPageBreak/>
              <w:t>możliwości IZ FEP w zakresie przesunięć środków są  właściwie wykluczone</w:t>
            </w:r>
            <w:r w:rsidRPr="00EE5489">
              <w:rPr>
                <w:rFonts w:cstheme="minorHAnsi"/>
                <w:sz w:val="20"/>
                <w:szCs w:val="20"/>
              </w:rPr>
              <w:t>.</w:t>
            </w:r>
          </w:p>
          <w:p w14:paraId="12BD6836" w14:textId="77777777" w:rsidR="00766106" w:rsidRDefault="00766106" w:rsidP="00766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B60BC93" w14:textId="0753A2FB" w:rsidR="00766106" w:rsidRPr="00633010" w:rsidRDefault="00766106" w:rsidP="00766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IZ FEP 2021-2027 prowadzi ciągłą analizę </w:t>
            </w:r>
            <w:r w:rsidRPr="007943BA">
              <w:rPr>
                <w:rFonts w:cstheme="minorHAnsi"/>
                <w:sz w:val="20"/>
                <w:szCs w:val="20"/>
              </w:rPr>
              <w:t>realizacji instrumentu ZIT, któr</w:t>
            </w: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Pr="007943BA">
              <w:rPr>
                <w:rFonts w:cstheme="minorHAnsi"/>
                <w:sz w:val="20"/>
                <w:szCs w:val="20"/>
              </w:rPr>
              <w:t>– w przypadku zidentyfikowania istotnych ryzyk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943BA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może prowadzić do</w:t>
            </w:r>
            <w:r w:rsidRPr="007943BA">
              <w:rPr>
                <w:rFonts w:cstheme="minorHAnsi"/>
                <w:sz w:val="20"/>
                <w:szCs w:val="20"/>
              </w:rPr>
              <w:t xml:space="preserve"> weryfikacj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7943BA">
              <w:rPr>
                <w:rFonts w:cstheme="minorHAnsi"/>
                <w:sz w:val="20"/>
                <w:szCs w:val="20"/>
              </w:rPr>
              <w:t xml:space="preserve"> dotychczasowych założeń finansowych </w:t>
            </w:r>
            <w:r>
              <w:rPr>
                <w:rFonts w:cstheme="minorHAnsi"/>
                <w:sz w:val="20"/>
                <w:szCs w:val="20"/>
              </w:rPr>
              <w:t>(na dalszym etapie wdrażania Programu).</w:t>
            </w:r>
          </w:p>
        </w:tc>
      </w:tr>
      <w:tr w:rsidR="006916BC" w:rsidRPr="00633010" w14:paraId="25E0D0AF" w14:textId="77777777" w:rsidTr="006E3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0406BCC2" w14:textId="77777777" w:rsidR="006916BC" w:rsidRPr="00633010" w:rsidRDefault="006916BC" w:rsidP="006916BC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1" w:type="dxa"/>
          </w:tcPr>
          <w:p w14:paraId="118405E4" w14:textId="77777777" w:rsidR="006916BC" w:rsidRPr="00633010" w:rsidRDefault="006916BC" w:rsidP="0069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Obszar Metropolitalny Gdańsk-Gdynia-Sopot</w:t>
            </w:r>
          </w:p>
        </w:tc>
        <w:tc>
          <w:tcPr>
            <w:tcW w:w="851" w:type="dxa"/>
          </w:tcPr>
          <w:p w14:paraId="10E2C423" w14:textId="77777777" w:rsidR="006916BC" w:rsidRPr="00633010" w:rsidRDefault="006916BC" w:rsidP="0069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>59</w:t>
            </w:r>
          </w:p>
        </w:tc>
        <w:tc>
          <w:tcPr>
            <w:tcW w:w="4678" w:type="dxa"/>
          </w:tcPr>
          <w:p w14:paraId="668B310E" w14:textId="3B296210" w:rsidR="006916BC" w:rsidRPr="00633010" w:rsidRDefault="006916BC" w:rsidP="006916B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>Dotyczy wskaźników w Działaniu</w:t>
            </w:r>
          </w:p>
          <w:p w14:paraId="04E5C4B9" w14:textId="77777777" w:rsidR="006916BC" w:rsidRPr="00633010" w:rsidRDefault="006916BC" w:rsidP="006916B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>Efektywność Energetyczna - ZIT na terenie OMGGS</w:t>
            </w:r>
          </w:p>
          <w:p w14:paraId="7DB8B07D" w14:textId="77777777" w:rsidR="006916BC" w:rsidRPr="00633010" w:rsidRDefault="006916BC" w:rsidP="006916B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>Tabela 1. Wskaźniki produktu oraz Tabela 2. Wskaźniki rezultatu</w:t>
            </w:r>
          </w:p>
          <w:p w14:paraId="3157AFF6" w14:textId="77777777" w:rsidR="006916BC" w:rsidRPr="00633010" w:rsidRDefault="006916BC" w:rsidP="006916B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 xml:space="preserve">PLRO023 Liczba zmodernizowanych energetycznie budynków </w:t>
            </w:r>
          </w:p>
          <w:p w14:paraId="0C063049" w14:textId="77777777" w:rsidR="006916BC" w:rsidRPr="00633010" w:rsidRDefault="006916BC" w:rsidP="006916B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>RCO019 Budynki publiczne o udoskonalonej charakterystyce energetycznej</w:t>
            </w:r>
          </w:p>
          <w:p w14:paraId="647711AC" w14:textId="77777777" w:rsidR="006916BC" w:rsidRPr="00633010" w:rsidRDefault="006916BC" w:rsidP="006916B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>PLRO024 Liczba zmodernizowanych indywidualnych źródeł ciepła</w:t>
            </w:r>
          </w:p>
          <w:p w14:paraId="46EDD351" w14:textId="77777777" w:rsidR="006916BC" w:rsidRPr="00633010" w:rsidRDefault="006916BC" w:rsidP="006916B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>RCO018 Lokale mieszkalne o udoskonalonej charakterystyce energetycznej</w:t>
            </w:r>
          </w:p>
          <w:p w14:paraId="2CD0B07B" w14:textId="77777777" w:rsidR="006916BC" w:rsidRPr="00633010" w:rsidRDefault="006916BC" w:rsidP="006916B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>PLRR010 Ilość zaoszczędzonej energii elektrycznej i cieplnej</w:t>
            </w:r>
          </w:p>
          <w:p w14:paraId="5D0F214B" w14:textId="77777777" w:rsidR="006916BC" w:rsidRPr="00633010" w:rsidRDefault="006916BC" w:rsidP="006916B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>PLRR012 Ilość zaoszczędzonej energii cieplnej</w:t>
            </w:r>
          </w:p>
          <w:p w14:paraId="287D2672" w14:textId="77777777" w:rsidR="006916BC" w:rsidRPr="00633010" w:rsidRDefault="006916BC" w:rsidP="006916B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>RCR026 Roczne zużycie energii pierwotnej (w tym: w lokalach mieszkalnych, budynkach publicznych, przedsiębiorstwach, innych)</w:t>
            </w:r>
          </w:p>
          <w:p w14:paraId="6438A1FA" w14:textId="77777777" w:rsidR="006916BC" w:rsidRPr="00633010" w:rsidRDefault="006916BC" w:rsidP="006916B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lastRenderedPageBreak/>
              <w:t>RCR029 Szacowana emisja gazów cieplarnianych</w:t>
            </w:r>
          </w:p>
          <w:p w14:paraId="6BAAE75B" w14:textId="77777777" w:rsidR="006916BC" w:rsidRPr="00633010" w:rsidRDefault="006916BC" w:rsidP="006916BC">
            <w:pPr>
              <w:spacing w:before="24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b/>
                <w:sz w:val="20"/>
                <w:szCs w:val="20"/>
              </w:rPr>
              <w:t xml:space="preserve">Uzasadnienie: </w:t>
            </w:r>
            <w:r w:rsidRPr="00633010">
              <w:rPr>
                <w:rFonts w:eastAsia="Lato" w:cstheme="minorHAnsi"/>
                <w:sz w:val="20"/>
                <w:szCs w:val="20"/>
              </w:rPr>
              <w:t xml:space="preserve">Proces naboru projektów do Strategii Ponadlokalnej ZIT OMGGS rozpoczął się ponad dwa lata temu w sytuacji wielu niewiadomych co do ostatecznego kształtu programu i jego wymagań i w większości bez kompletnej dokumentacji. Od tego czasu zmieniło się dużo uwarunkowań prawnych, pojawiły się nowe wytyczne, zmieniły się także definicje niektórych wskaźników. W dużej mierze opracowane zostały również liczne dokumenty (m.in audyty energetyczne) umożliwiające realną weryfikację wskaźników zawartych w uzgadnianych  projektów. </w:t>
            </w:r>
            <w:r w:rsidRPr="00633010">
              <w:rPr>
                <w:rFonts w:eastAsia="Lato" w:cstheme="minorHAnsi"/>
                <w:sz w:val="20"/>
                <w:szCs w:val="20"/>
                <w:highlight w:val="white"/>
              </w:rPr>
              <w:t xml:space="preserve">Zwiększenie alokacji ułatwi osiągnięcie wskaźników na założonym poziomie. </w:t>
            </w:r>
          </w:p>
        </w:tc>
        <w:tc>
          <w:tcPr>
            <w:tcW w:w="3543" w:type="dxa"/>
          </w:tcPr>
          <w:p w14:paraId="167A91B6" w14:textId="77777777" w:rsidR="006916BC" w:rsidRPr="00633010" w:rsidRDefault="006916BC" w:rsidP="006916B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lastRenderedPageBreak/>
              <w:t xml:space="preserve">Wnioskuje się o obniżenie wartości wskaźników docelowych realizowanych w ramach Strategii ponadlokalnej ZIT OMGGS w przypadku Działania Efektywność Energetyczna - ZIT na terenie OMGGS do następujących wartości: </w:t>
            </w:r>
          </w:p>
          <w:p w14:paraId="7734AC22" w14:textId="77777777" w:rsidR="006916BC" w:rsidRPr="00633010" w:rsidRDefault="006916BC" w:rsidP="006916B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PLRO023 Liczba zmodernizowanych energetycznie budynków  ze 109 na 90 szt.</w:t>
            </w:r>
          </w:p>
          <w:p w14:paraId="3ABC9D52" w14:textId="77777777" w:rsidR="006916BC" w:rsidRPr="00633010" w:rsidRDefault="006916BC" w:rsidP="006916B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RCO019 Budynki publiczne o udoskonalonej charakterystyce energetycznej z 181 523 na 140 300 m2</w:t>
            </w:r>
          </w:p>
          <w:p w14:paraId="70EC2E20" w14:textId="77777777" w:rsidR="006916BC" w:rsidRPr="00633010" w:rsidRDefault="006916BC" w:rsidP="006916B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PLRO024 Liczba zmodernizowanych indywidualnych źródeł ciepła z 178 na 150 szt.</w:t>
            </w:r>
          </w:p>
          <w:p w14:paraId="2FB26B93" w14:textId="77777777" w:rsidR="006916BC" w:rsidRPr="00633010" w:rsidRDefault="006916BC" w:rsidP="006916B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RCO018 Lokale mieszkalne o udoskonalonej charakterystyce energetycznej z 157 na 120 szt.</w:t>
            </w:r>
          </w:p>
          <w:p w14:paraId="6AD5BA3F" w14:textId="77777777" w:rsidR="006916BC" w:rsidRPr="00633010" w:rsidRDefault="006916BC" w:rsidP="006916B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lastRenderedPageBreak/>
              <w:t xml:space="preserve">PLRR010 Ilość zaoszczędzonej energii elektrycznej i cieplnej z 21 359,00 na 14 723,00 </w:t>
            </w:r>
            <w:proofErr w:type="spellStart"/>
            <w:r w:rsidRPr="00633010">
              <w:rPr>
                <w:rFonts w:cstheme="minorHAnsi"/>
                <w:sz w:val="20"/>
                <w:szCs w:val="20"/>
              </w:rPr>
              <w:t>mWh</w:t>
            </w:r>
            <w:proofErr w:type="spellEnd"/>
            <w:r w:rsidRPr="00633010">
              <w:rPr>
                <w:rFonts w:cstheme="minorHAnsi"/>
                <w:sz w:val="20"/>
                <w:szCs w:val="20"/>
              </w:rPr>
              <w:t>/rok</w:t>
            </w:r>
          </w:p>
          <w:p w14:paraId="2456E68B" w14:textId="77777777" w:rsidR="006916BC" w:rsidRPr="00633010" w:rsidRDefault="006916BC" w:rsidP="006916B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 xml:space="preserve">PLRR012 Ilość zaoszczędzonej energii cieplnej z 18 986,00 na 12 907,79 </w:t>
            </w:r>
            <w:proofErr w:type="spellStart"/>
            <w:r w:rsidRPr="00633010">
              <w:rPr>
                <w:rFonts w:cstheme="minorHAnsi"/>
                <w:sz w:val="20"/>
                <w:szCs w:val="20"/>
              </w:rPr>
              <w:t>mWh</w:t>
            </w:r>
            <w:proofErr w:type="spellEnd"/>
            <w:r w:rsidRPr="00633010">
              <w:rPr>
                <w:rFonts w:cstheme="minorHAnsi"/>
                <w:sz w:val="20"/>
                <w:szCs w:val="20"/>
              </w:rPr>
              <w:t xml:space="preserve">/rok </w:t>
            </w:r>
          </w:p>
          <w:p w14:paraId="34D72C74" w14:textId="77777777" w:rsidR="006916BC" w:rsidRPr="00633010" w:rsidRDefault="006916BC" w:rsidP="006916B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 xml:space="preserve">RCR026 Roczne zużycie energii pierwotnej (w tym: w lokalach mieszkalnych, budynkach publicznych, przedsiębiorstwach, innych) z 18 468,00 na 11 432,51 </w:t>
            </w:r>
            <w:proofErr w:type="spellStart"/>
            <w:r w:rsidRPr="00633010">
              <w:rPr>
                <w:rFonts w:cstheme="minorHAnsi"/>
                <w:sz w:val="20"/>
                <w:szCs w:val="20"/>
              </w:rPr>
              <w:t>mWh</w:t>
            </w:r>
            <w:proofErr w:type="spellEnd"/>
            <w:r w:rsidRPr="00633010">
              <w:rPr>
                <w:rFonts w:cstheme="minorHAnsi"/>
                <w:sz w:val="20"/>
                <w:szCs w:val="20"/>
              </w:rPr>
              <w:t>/rok</w:t>
            </w:r>
          </w:p>
          <w:p w14:paraId="3DD11C55" w14:textId="77777777" w:rsidR="006916BC" w:rsidRPr="00633010" w:rsidRDefault="006916BC" w:rsidP="006916B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RCR029 Szacowana emisja gazów cieplarnianych z 4 676,00 na 3 116,42</w:t>
            </w:r>
          </w:p>
        </w:tc>
        <w:tc>
          <w:tcPr>
            <w:tcW w:w="1701" w:type="dxa"/>
          </w:tcPr>
          <w:p w14:paraId="1A38B994" w14:textId="72AA47E9" w:rsidR="006916BC" w:rsidRPr="00633010" w:rsidRDefault="006916BC" w:rsidP="0069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Uwaga nie dotyczy treści FEP</w:t>
            </w:r>
          </w:p>
        </w:tc>
        <w:tc>
          <w:tcPr>
            <w:tcW w:w="2552" w:type="dxa"/>
          </w:tcPr>
          <w:p w14:paraId="39A88D23" w14:textId="710380EC" w:rsidR="00D7249A" w:rsidRDefault="00D7249A" w:rsidP="0069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7249A">
              <w:rPr>
                <w:rFonts w:cstheme="minorHAnsi"/>
                <w:sz w:val="20"/>
                <w:szCs w:val="20"/>
              </w:rPr>
              <w:t>Wartości wskaźników w FEP 2021-2027 zostały oszacowane na poziomie całego Programu, tzn. nie określono w nim poziomu osiągnięcia wskaźników przez poszczególnych beneficjentów, w tym również przez ZIT OMGGS.</w:t>
            </w:r>
            <w:r w:rsidR="0076610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6AC3DAB" w14:textId="77777777" w:rsidR="00D7249A" w:rsidRDefault="00D7249A" w:rsidP="0069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995BC85" w14:textId="6EE78029" w:rsidR="006916BC" w:rsidRDefault="006916BC" w:rsidP="0069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Uwaga odnosi się do wartości wskaźników określonych </w:t>
            </w:r>
            <w:r w:rsidR="001C3274">
              <w:rPr>
                <w:rFonts w:cstheme="minorHAnsi"/>
                <w:sz w:val="20"/>
                <w:szCs w:val="20"/>
              </w:rPr>
              <w:t>w</w:t>
            </w:r>
            <w:r w:rsidR="00D7249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Strategii ZIT OMGGS. Ewentualne zmiany </w:t>
            </w:r>
            <w:r w:rsidR="001C3274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w szczególnie uzasadnionych przypadkach</w:t>
            </w:r>
            <w:r w:rsidR="001C3274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wymagać będą uzgodnienia z IZ FEP 2021-2027 w ramach procesu zmiany Strategii ZIT. Należy zwrócić </w:t>
            </w:r>
            <w:r>
              <w:rPr>
                <w:rFonts w:cstheme="minorHAnsi"/>
                <w:sz w:val="20"/>
                <w:szCs w:val="20"/>
              </w:rPr>
              <w:lastRenderedPageBreak/>
              <w:t>uwagę, że wszelkie zmiany Strategii ZIT, zgodnie z art. 34 ustawy o zasadach realizacji zadań finansowanych ze środków europejskiej w perspektywie finansowej 2021-2027, wymagają pozytywnego zaopiniowania przez IZ FEP 2021-2027.</w:t>
            </w:r>
          </w:p>
          <w:p w14:paraId="506DEBFE" w14:textId="77777777" w:rsidR="006916BC" w:rsidRDefault="006916BC" w:rsidP="0069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F8E32E3" w14:textId="77777777" w:rsidR="006916BC" w:rsidRDefault="006916BC" w:rsidP="0069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D342E4C" w14:textId="4CDC36BF" w:rsidR="006916BC" w:rsidRPr="00633010" w:rsidRDefault="006916BC" w:rsidP="0069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C3274" w:rsidRPr="00633010" w14:paraId="2CE3B848" w14:textId="77777777" w:rsidTr="006E3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3CB29075" w14:textId="77777777" w:rsidR="001C3274" w:rsidRPr="00633010" w:rsidRDefault="001C3274" w:rsidP="001C3274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1" w:type="dxa"/>
          </w:tcPr>
          <w:p w14:paraId="295CABE7" w14:textId="77777777" w:rsidR="001C3274" w:rsidRPr="00633010" w:rsidRDefault="001C3274" w:rsidP="001C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Obszar Metropolitalny Gdańsk-Gdynia-Sopot</w:t>
            </w:r>
          </w:p>
        </w:tc>
        <w:tc>
          <w:tcPr>
            <w:tcW w:w="851" w:type="dxa"/>
          </w:tcPr>
          <w:p w14:paraId="633B76C3" w14:textId="77777777" w:rsidR="001C3274" w:rsidRPr="00633010" w:rsidRDefault="001C3274" w:rsidP="001C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>146 i 147</w:t>
            </w:r>
          </w:p>
        </w:tc>
        <w:tc>
          <w:tcPr>
            <w:tcW w:w="4678" w:type="dxa"/>
          </w:tcPr>
          <w:p w14:paraId="7B47F95E" w14:textId="77777777" w:rsidR="001C3274" w:rsidRPr="00633010" w:rsidRDefault="001C3274" w:rsidP="001C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>Dotyczy wskaźników w Działaniu</w:t>
            </w:r>
          </w:p>
          <w:p w14:paraId="133685E2" w14:textId="77777777" w:rsidR="001C3274" w:rsidRPr="00633010" w:rsidRDefault="001C3274" w:rsidP="001C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>Infrastruktura społeczna - ZIT na terenie OMGGS Wskaźniki Tabela 1. Wskaźniki produktu oraz Tabela 2. Wskaźniki rezultatu</w:t>
            </w:r>
          </w:p>
          <w:p w14:paraId="2DBAF6F6" w14:textId="77777777" w:rsidR="001C3274" w:rsidRPr="00633010" w:rsidRDefault="001C3274" w:rsidP="001C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>RCO065 Pojemność nowych lub zmodernizowanych lokali socjalnych</w:t>
            </w:r>
          </w:p>
          <w:p w14:paraId="78A0F642" w14:textId="77777777" w:rsidR="001C3274" w:rsidRPr="00633010" w:rsidRDefault="001C3274" w:rsidP="001C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ato" w:cstheme="minorHAnsi"/>
                <w:b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>RCR067 Roczna liczba użytkowników nowych lub zmodernizowanych lokali socjalnych</w:t>
            </w:r>
          </w:p>
          <w:p w14:paraId="52143956" w14:textId="77777777" w:rsidR="001C3274" w:rsidRPr="00633010" w:rsidRDefault="001C3274" w:rsidP="001C3274">
            <w:pPr>
              <w:spacing w:befor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b/>
                <w:sz w:val="20"/>
                <w:szCs w:val="20"/>
              </w:rPr>
              <w:t xml:space="preserve">Uzasadnienie: </w:t>
            </w:r>
            <w:r w:rsidRPr="00633010">
              <w:rPr>
                <w:rFonts w:eastAsia="Lato" w:cstheme="minorHAnsi"/>
                <w:sz w:val="20"/>
                <w:szCs w:val="20"/>
              </w:rPr>
              <w:t xml:space="preserve">W momencie składania fiszek do strategii ponadlokalnej OMGGS (IV.2023) samorządy OMGGS opierały się na dostępnych wówczas dokumentach (brak było SZOP FEP w zakresie 6.4 FEP, zmieniło się Rozporządzenie Ministra Rodziny i Polityki Społecznej z dnia 30.X.2023 r. w sprawie mieszkań treningowych i wspomaganych oraz zmieniły się  "Wytyczne dotyczących realizacji projektów z udziałem środków Europejskiego Funduszu Społecznego Plus w regionalnych programach na lata 2021–2027 (w tym </w:t>
            </w:r>
            <w:r w:rsidRPr="00633010">
              <w:rPr>
                <w:rFonts w:eastAsia="Lato" w:cstheme="minorHAnsi"/>
                <w:sz w:val="20"/>
                <w:szCs w:val="20"/>
              </w:rPr>
              <w:lastRenderedPageBreak/>
              <w:t xml:space="preserve">m.in. Sekcja 4.3.3. Usługi w mieszkaniach). Po wprowadzeniu w/w zmian w otoczeniu formalno-prawnym, gdzie w ramach w/w Rozporządzenia i Wytycznych regulacje dot. liczby osób w  lokalach socjalnych uległy znacznym zaostrzeniom. W związku z czym wskaźniki oszacowane na etapie tworzenia Strategii ZIT OMGGS okazały się nieadekwatne. </w:t>
            </w:r>
          </w:p>
        </w:tc>
        <w:tc>
          <w:tcPr>
            <w:tcW w:w="3543" w:type="dxa"/>
          </w:tcPr>
          <w:p w14:paraId="6CE87FB7" w14:textId="77777777" w:rsidR="001C3274" w:rsidRPr="00633010" w:rsidRDefault="001C3274" w:rsidP="001C327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lastRenderedPageBreak/>
              <w:t xml:space="preserve">Wnioskuje się o obniżenie wartości wskaźników docelowych realizowanych w ramach Strategii ponadlokalnej ZIT OMGGS w przypadku Działania Infrastruktura społeczna - ZIT na terenie OMGGS do następujących wartości: </w:t>
            </w:r>
          </w:p>
          <w:p w14:paraId="2E7889C4" w14:textId="77777777" w:rsidR="001C3274" w:rsidRPr="00633010" w:rsidRDefault="001C3274" w:rsidP="001C327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149E876" w14:textId="77777777" w:rsidR="001C3274" w:rsidRPr="00633010" w:rsidRDefault="001C3274" w:rsidP="001C327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RCO065 Pojemność nowych lub zmodernizowanych lokali socjalnych ze 183 na 100 szt.</w:t>
            </w:r>
          </w:p>
          <w:p w14:paraId="6B67E2E9" w14:textId="77777777" w:rsidR="001C3274" w:rsidRPr="00633010" w:rsidRDefault="001C3274" w:rsidP="001C327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RCR067 Roczna liczba użytkowników nowych lub zmodernizowanych lokali socjalnych z 153 na 120 os</w:t>
            </w:r>
          </w:p>
        </w:tc>
        <w:tc>
          <w:tcPr>
            <w:tcW w:w="1701" w:type="dxa"/>
          </w:tcPr>
          <w:p w14:paraId="0B790201" w14:textId="59DEDECE" w:rsidR="001C3274" w:rsidRPr="00633010" w:rsidRDefault="001C3274" w:rsidP="001C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Uwaga nie dotyczy treści FEP</w:t>
            </w:r>
          </w:p>
        </w:tc>
        <w:tc>
          <w:tcPr>
            <w:tcW w:w="2552" w:type="dxa"/>
          </w:tcPr>
          <w:p w14:paraId="09BFDB70" w14:textId="77777777" w:rsidR="001C3274" w:rsidRDefault="001C3274" w:rsidP="001C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7249A">
              <w:rPr>
                <w:rFonts w:cstheme="minorHAnsi"/>
                <w:sz w:val="20"/>
                <w:szCs w:val="20"/>
              </w:rPr>
              <w:t>Wartości wskaźników w FEP 2021-2027 zostały oszacowane na poziomie całego Programu, tzn. nie określono w nim poziomu osiągnięcia wskaźników przez poszczególnych beneficjentów, w tym również przez ZIT OMGGS.</w:t>
            </w:r>
          </w:p>
          <w:p w14:paraId="2051FE34" w14:textId="77777777" w:rsidR="001C3274" w:rsidRDefault="001C3274" w:rsidP="001C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C4E8F7E" w14:textId="5E2E0DDC" w:rsidR="001C3274" w:rsidRPr="00633010" w:rsidRDefault="001C3274" w:rsidP="001C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Uwaga odnosi się do wartości wskaźników określonych w Strategii ZIT OMGGS. Ewentualne zmiany (w szczególnie uzasadnionych przypadkach) wymagać będą uzgodnienia z IZ FEP 2021-2027 w ramach procesu zmiany </w:t>
            </w:r>
            <w:r>
              <w:rPr>
                <w:rFonts w:cstheme="minorHAnsi"/>
                <w:sz w:val="20"/>
                <w:szCs w:val="20"/>
              </w:rPr>
              <w:lastRenderedPageBreak/>
              <w:t>Strategii ZIT. Należy zwrócić uwagę, że wszelkie zmiany Strategii ZIT, zgodnie z art. 34 ustawy o zasadach realizacji zadań finansowanych ze środków europejskiej w perspektywie finansowej 2021-2027, wymagają pozytywnego zaopiniowania przez IZ FEP 2021-2027.</w:t>
            </w:r>
          </w:p>
        </w:tc>
      </w:tr>
      <w:tr w:rsidR="00F256A7" w:rsidRPr="00633010" w14:paraId="12E0AD4D" w14:textId="77777777" w:rsidTr="006E3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37215E06" w14:textId="77777777" w:rsidR="00F256A7" w:rsidRPr="00633010" w:rsidRDefault="00F256A7" w:rsidP="00F256A7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1" w:type="dxa"/>
          </w:tcPr>
          <w:p w14:paraId="1620EB0B" w14:textId="77777777" w:rsidR="00F256A7" w:rsidRPr="00633010" w:rsidRDefault="00F256A7" w:rsidP="00F2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Obszar Metropolitalny Gdańsk-Gdynia-Sopot</w:t>
            </w:r>
          </w:p>
        </w:tc>
        <w:tc>
          <w:tcPr>
            <w:tcW w:w="851" w:type="dxa"/>
          </w:tcPr>
          <w:p w14:paraId="07E5B6D4" w14:textId="77777777" w:rsidR="00F256A7" w:rsidRPr="00633010" w:rsidRDefault="00F256A7" w:rsidP="00F2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>69</w:t>
            </w:r>
          </w:p>
        </w:tc>
        <w:tc>
          <w:tcPr>
            <w:tcW w:w="4678" w:type="dxa"/>
          </w:tcPr>
          <w:p w14:paraId="12A38E7A" w14:textId="77777777" w:rsidR="00F256A7" w:rsidRPr="00633010" w:rsidRDefault="00F256A7" w:rsidP="00F25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>Dotyczy wskaźników w Działaniu</w:t>
            </w:r>
          </w:p>
          <w:p w14:paraId="279D9F49" w14:textId="77777777" w:rsidR="00F256A7" w:rsidRPr="00633010" w:rsidRDefault="00F256A7" w:rsidP="00F25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>Przystosowanie do zmian klimatu - ZIT na terenie OMGGS</w:t>
            </w:r>
          </w:p>
          <w:p w14:paraId="64F47980" w14:textId="77777777" w:rsidR="00F256A7" w:rsidRPr="00633010" w:rsidRDefault="00F256A7" w:rsidP="00F25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sz w:val="20"/>
                <w:szCs w:val="20"/>
              </w:rPr>
              <w:t>PLRO178 Liczba miast wspartych w zakresie adaptacji do zmian klimatu</w:t>
            </w:r>
          </w:p>
          <w:p w14:paraId="11E6165E" w14:textId="77777777" w:rsidR="00F256A7" w:rsidRPr="00633010" w:rsidRDefault="00F256A7" w:rsidP="00F25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633010">
              <w:rPr>
                <w:rFonts w:eastAsia="Lato" w:cstheme="minorHAnsi"/>
                <w:b/>
                <w:sz w:val="20"/>
                <w:szCs w:val="20"/>
              </w:rPr>
              <w:t xml:space="preserve">Uzasadnienie: </w:t>
            </w:r>
            <w:r w:rsidRPr="00633010">
              <w:rPr>
                <w:rFonts w:eastAsia="Lato" w:cstheme="minorHAnsi"/>
                <w:sz w:val="20"/>
                <w:szCs w:val="20"/>
              </w:rPr>
              <w:t xml:space="preserve">Wyłączenie projektu stanowi realne zagrożenie dla spełnienia wskaźnika wynikającego ze Strategii Ponadlokalnej ZIT OMGGS tj. „Liczba miast wspartych w zakresie adaptacji do zmian klimatu” (realizacja wskaźnika na poziomie 4 szt. zamiast 10). </w:t>
            </w:r>
            <w:r w:rsidRPr="00633010">
              <w:rPr>
                <w:rFonts w:eastAsia="Lato" w:cstheme="minorHAnsi"/>
                <w:sz w:val="20"/>
                <w:szCs w:val="20"/>
                <w:highlight w:val="white"/>
              </w:rPr>
              <w:t xml:space="preserve">Zwracam się z prośbą o rozważenie możliwości realizacji projektu - pakietu wsparcia dla miast w adaptacji do zmian klimatu. Zasadne jest uwzględnienie działania międzygminnego i alokacji na wspólne cele edukacyjne. Istotą sprawy jest potrzeba zapewnienia kompleksowego źródła finansowania dla realizacji pakietu działań edukacyjnych, praktycznych, dostosowanych do instytucji. </w:t>
            </w:r>
            <w:r w:rsidRPr="00633010">
              <w:rPr>
                <w:rFonts w:eastAsia="Lato" w:cstheme="minorHAnsi"/>
                <w:sz w:val="20"/>
                <w:szCs w:val="20"/>
              </w:rPr>
              <w:t xml:space="preserve">Gminy opracowały działania i mają przygotowane zasoby instytucjonalne do realizacji. Projekt daje możliwość, aby działać modelowo na przykładzie doświadczeń kilkudziesięciu samorządów, tzn. OMGGS może upowszechnić </w:t>
            </w:r>
            <w:r w:rsidRPr="00633010">
              <w:rPr>
                <w:rFonts w:eastAsia="Lato" w:cstheme="minorHAnsi"/>
                <w:sz w:val="20"/>
                <w:szCs w:val="20"/>
              </w:rPr>
              <w:lastRenderedPageBreak/>
              <w:t xml:space="preserve">praktykę do realizacji na poziomie regionu. Działanie o wysokim priorytecie w Strategii OMGGS i ZIT.  </w:t>
            </w:r>
          </w:p>
        </w:tc>
        <w:tc>
          <w:tcPr>
            <w:tcW w:w="3543" w:type="dxa"/>
          </w:tcPr>
          <w:p w14:paraId="42F4D915" w14:textId="52A678D4" w:rsidR="00F256A7" w:rsidRPr="00633010" w:rsidRDefault="00F256A7" w:rsidP="00F25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lastRenderedPageBreak/>
              <w:t xml:space="preserve">Wnioskuje się o włączenie do pakietu projektów ZIT OMGGS projektu złożonego w naborze fiszek do Strategii ZIT OMGGS realizującego pakiet wsparcia dla miast przez podmiot </w:t>
            </w:r>
            <w:r w:rsidR="00C94F5A" w:rsidRPr="00633010">
              <w:rPr>
                <w:rFonts w:cstheme="minorHAnsi"/>
                <w:sz w:val="20"/>
                <w:szCs w:val="20"/>
              </w:rPr>
              <w:t>Hevelianum</w:t>
            </w:r>
            <w:r w:rsidRPr="0063301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638D8AA" w14:textId="60A63657" w:rsidR="00F256A7" w:rsidRPr="00633010" w:rsidRDefault="00766106" w:rsidP="00F2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66106">
              <w:rPr>
                <w:rFonts w:cstheme="minorHAnsi"/>
                <w:sz w:val="20"/>
                <w:szCs w:val="20"/>
              </w:rPr>
              <w:t>Uwaga nie dotyczy treści FEP</w:t>
            </w:r>
          </w:p>
        </w:tc>
        <w:tc>
          <w:tcPr>
            <w:tcW w:w="2552" w:type="dxa"/>
          </w:tcPr>
          <w:p w14:paraId="0DDCCA07" w14:textId="77777777" w:rsidR="00F256A7" w:rsidRPr="00633010" w:rsidRDefault="00F256A7" w:rsidP="00F2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Zgodnie z zapisami </w:t>
            </w:r>
            <w:r w:rsidRPr="003F0A42">
              <w:rPr>
                <w:rFonts w:cstheme="minorHAnsi"/>
                <w:sz w:val="20"/>
                <w:szCs w:val="20"/>
              </w:rPr>
              <w:t>FEP 2021-2027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633010">
              <w:rPr>
                <w:rFonts w:cstheme="minorHAnsi"/>
                <w:sz w:val="20"/>
                <w:szCs w:val="20"/>
              </w:rPr>
              <w:t>przedsięwzięcie Hevelianum mo</w:t>
            </w:r>
            <w:r>
              <w:rPr>
                <w:rFonts w:cstheme="minorHAnsi"/>
                <w:sz w:val="20"/>
                <w:szCs w:val="20"/>
              </w:rPr>
              <w:t xml:space="preserve">głoby </w:t>
            </w:r>
            <w:r w:rsidRPr="00633010">
              <w:rPr>
                <w:rFonts w:cstheme="minorHAnsi"/>
                <w:sz w:val="20"/>
                <w:szCs w:val="20"/>
              </w:rPr>
              <w:t xml:space="preserve"> zostać zrealizowane ze środków Programu, pod warunkiem objęcia swym zasięgiem obszaru całego województwa pomorskiego. W tym </w:t>
            </w:r>
            <w:r>
              <w:rPr>
                <w:rFonts w:cstheme="minorHAnsi"/>
                <w:sz w:val="20"/>
                <w:szCs w:val="20"/>
              </w:rPr>
              <w:t>wariancie</w:t>
            </w:r>
            <w:r w:rsidRPr="00633010">
              <w:rPr>
                <w:rFonts w:cstheme="minorHAnsi"/>
                <w:sz w:val="20"/>
                <w:szCs w:val="20"/>
              </w:rPr>
              <w:t>,</w:t>
            </w:r>
            <w:r w:rsidR="00402964">
              <w:rPr>
                <w:rFonts w:cstheme="minorHAnsi"/>
                <w:sz w:val="20"/>
                <w:szCs w:val="20"/>
              </w:rPr>
              <w:t xml:space="preserve"> </w:t>
            </w:r>
            <w:r w:rsidRPr="00633010">
              <w:rPr>
                <w:rFonts w:cstheme="minorHAnsi"/>
                <w:sz w:val="20"/>
                <w:szCs w:val="20"/>
              </w:rPr>
              <w:t xml:space="preserve">finansowanie projektu pochodziłoby ze środków poza alokacją ZIT dla OMGGS. </w:t>
            </w:r>
          </w:p>
          <w:p w14:paraId="6A3F20F8" w14:textId="1E1D1D32" w:rsidR="00F256A7" w:rsidRPr="00633010" w:rsidRDefault="00F256A7" w:rsidP="00F2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3010">
              <w:rPr>
                <w:rFonts w:cstheme="minorHAnsi"/>
                <w:sz w:val="20"/>
                <w:szCs w:val="20"/>
              </w:rPr>
              <w:t>Kwestia wymaga</w:t>
            </w:r>
            <w:r>
              <w:rPr>
                <w:rFonts w:cstheme="minorHAnsi"/>
                <w:sz w:val="20"/>
                <w:szCs w:val="20"/>
              </w:rPr>
              <w:t xml:space="preserve"> dalszych</w:t>
            </w:r>
            <w:r w:rsidRPr="00633010">
              <w:rPr>
                <w:rFonts w:cstheme="minorHAnsi"/>
                <w:sz w:val="20"/>
                <w:szCs w:val="20"/>
              </w:rPr>
              <w:t xml:space="preserve"> indywidualnych uzgodnień z </w:t>
            </w:r>
            <w:r>
              <w:rPr>
                <w:rFonts w:cstheme="minorHAnsi"/>
                <w:sz w:val="20"/>
                <w:szCs w:val="20"/>
              </w:rPr>
              <w:t>IZ</w:t>
            </w:r>
            <w:r w:rsidRPr="00633010">
              <w:rPr>
                <w:rFonts w:cstheme="minorHAnsi"/>
                <w:sz w:val="20"/>
                <w:szCs w:val="20"/>
              </w:rPr>
              <w:t xml:space="preserve"> FEP 2021-2027 </w:t>
            </w:r>
            <w:r>
              <w:rPr>
                <w:rFonts w:cstheme="minorHAnsi"/>
                <w:sz w:val="20"/>
                <w:szCs w:val="20"/>
              </w:rPr>
              <w:t xml:space="preserve">w celu zapewnienia </w:t>
            </w:r>
            <w:r w:rsidRPr="00633010">
              <w:rPr>
                <w:rFonts w:cstheme="minorHAnsi"/>
                <w:sz w:val="20"/>
                <w:szCs w:val="20"/>
              </w:rPr>
              <w:t>systemowe</w:t>
            </w:r>
            <w:r>
              <w:rPr>
                <w:rFonts w:cstheme="minorHAnsi"/>
                <w:sz w:val="20"/>
                <w:szCs w:val="20"/>
              </w:rPr>
              <w:t xml:space="preserve">go </w:t>
            </w:r>
            <w:r w:rsidRPr="00633010">
              <w:rPr>
                <w:rFonts w:cstheme="minorHAnsi"/>
                <w:sz w:val="20"/>
                <w:szCs w:val="20"/>
              </w:rPr>
              <w:t>podejści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633010">
              <w:rPr>
                <w:rFonts w:cstheme="minorHAnsi"/>
                <w:sz w:val="20"/>
                <w:szCs w:val="20"/>
              </w:rPr>
              <w:t xml:space="preserve"> do realizacji programów świadomościowych realizowanych przez Samorząd Województwa Pomorskiego.</w:t>
            </w:r>
          </w:p>
        </w:tc>
      </w:tr>
      <w:tr w:rsidR="00766106" w:rsidRPr="00633010" w14:paraId="034AF858" w14:textId="77777777" w:rsidTr="006E3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50652954" w14:textId="77777777" w:rsidR="00766106" w:rsidRPr="00633010" w:rsidRDefault="00766106" w:rsidP="0076610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1" w:type="dxa"/>
          </w:tcPr>
          <w:p w14:paraId="53EF6ADC" w14:textId="77777777" w:rsidR="00766106" w:rsidRPr="00633010" w:rsidRDefault="00766106" w:rsidP="00766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Urząd Miejski w Gdańsku (Wydział Projektów Inwestycyjnych)</w:t>
            </w:r>
          </w:p>
        </w:tc>
        <w:tc>
          <w:tcPr>
            <w:tcW w:w="851" w:type="dxa"/>
          </w:tcPr>
          <w:p w14:paraId="22E3509E" w14:textId="77777777" w:rsidR="00766106" w:rsidRPr="00633010" w:rsidRDefault="00766106" w:rsidP="00766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>
              <w:rPr>
                <w:rFonts w:eastAsia="Lato" w:cstheme="minorHAnsi"/>
                <w:sz w:val="20"/>
                <w:szCs w:val="20"/>
              </w:rPr>
              <w:t>-</w:t>
            </w:r>
          </w:p>
        </w:tc>
        <w:tc>
          <w:tcPr>
            <w:tcW w:w="4678" w:type="dxa"/>
          </w:tcPr>
          <w:p w14:paraId="059876F2" w14:textId="77777777" w:rsidR="00766106" w:rsidRDefault="00766106" w:rsidP="007661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5B69">
              <w:rPr>
                <w:sz w:val="20"/>
              </w:rPr>
              <w:t xml:space="preserve">Będąc na obecnym etapie przygotowywania inwestycji planowanych do realizacji w ramach mechanizmu Zintegrowanych Inwestycji Terytorialnych (ZIT), posiadając kosztorysy i audyty energetyczne można już stwierdzić, że część wskaźników założonych na etapie przygotowywania fiszek projektowych wydaje się być trudna do osiągnięcia lub obarczona wysokim ryzykiem realizacyjnym. </w:t>
            </w:r>
          </w:p>
          <w:p w14:paraId="4517E892" w14:textId="77777777" w:rsidR="00766106" w:rsidRPr="00CB5B69" w:rsidRDefault="00766106" w:rsidP="007661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 w:rsidRPr="00CB5B69">
              <w:rPr>
                <w:sz w:val="20"/>
              </w:rPr>
              <w:t>Zwiększenie alokacji ułatwi osiągnięcie wskaźników na założonym poziomie, co wpłynie również znacząco na ich realizację w skali całego województwa. Przy obecnym poziomie środków dofinansowania z UE przeznaczonych na realizację zadań w ramach ZIT OMGGS, może okazać się, że będziemy zmuszeni do ograniczenia zakresów rzeczowych planowanych przedsięwzięć.</w:t>
            </w:r>
          </w:p>
        </w:tc>
        <w:tc>
          <w:tcPr>
            <w:tcW w:w="3543" w:type="dxa"/>
          </w:tcPr>
          <w:p w14:paraId="41420DE5" w14:textId="77777777" w:rsidR="00766106" w:rsidRDefault="00766106" w:rsidP="007661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5B69">
              <w:rPr>
                <w:sz w:val="20"/>
              </w:rPr>
              <w:t xml:space="preserve">Mając na uwadze powyższe wnoszę o rozważenie zwiększenia alokacji środków dla ZIT OMGGS, w ramach których Gdańsk realizuje dużą część inwestycji, w następujących obszarach: </w:t>
            </w:r>
          </w:p>
          <w:p w14:paraId="1E1BD067" w14:textId="77777777" w:rsidR="00766106" w:rsidRDefault="00766106" w:rsidP="007661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5B69">
              <w:rPr>
                <w:sz w:val="20"/>
              </w:rPr>
              <w:sym w:font="Symbol" w:char="F0B7"/>
            </w:r>
            <w:r w:rsidRPr="00CB5B69">
              <w:rPr>
                <w:sz w:val="20"/>
              </w:rPr>
              <w:t xml:space="preserve"> efektywność energetyczna, </w:t>
            </w:r>
          </w:p>
          <w:p w14:paraId="2C16BA77" w14:textId="77777777" w:rsidR="00766106" w:rsidRDefault="00766106" w:rsidP="007661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5B69">
              <w:rPr>
                <w:sz w:val="20"/>
              </w:rPr>
              <w:sym w:font="Symbol" w:char="F0B7"/>
            </w:r>
            <w:r w:rsidRPr="00CB5B69">
              <w:rPr>
                <w:sz w:val="20"/>
              </w:rPr>
              <w:t xml:space="preserve"> mobilność miejska, </w:t>
            </w:r>
          </w:p>
          <w:p w14:paraId="7EFC1FCC" w14:textId="77777777" w:rsidR="00766106" w:rsidRDefault="00766106" w:rsidP="007661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B5B69">
              <w:rPr>
                <w:sz w:val="20"/>
              </w:rPr>
              <w:sym w:font="Symbol" w:char="F0B7"/>
            </w:r>
            <w:r w:rsidRPr="00CB5B69">
              <w:rPr>
                <w:sz w:val="20"/>
              </w:rPr>
              <w:t xml:space="preserve"> infrastruktura społeczna, </w:t>
            </w:r>
          </w:p>
          <w:p w14:paraId="295CDAA2" w14:textId="77777777" w:rsidR="00766106" w:rsidRPr="00633010" w:rsidRDefault="00766106" w:rsidP="007661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B5B69">
              <w:rPr>
                <w:sz w:val="20"/>
              </w:rPr>
              <w:sym w:font="Symbol" w:char="F0B7"/>
            </w:r>
            <w:r w:rsidRPr="00CB5B69">
              <w:rPr>
                <w:sz w:val="20"/>
              </w:rPr>
              <w:t xml:space="preserve"> usługi społeczne. </w:t>
            </w:r>
          </w:p>
        </w:tc>
        <w:tc>
          <w:tcPr>
            <w:tcW w:w="1701" w:type="dxa"/>
          </w:tcPr>
          <w:p w14:paraId="6A3C46B3" w14:textId="77777777" w:rsidR="00766106" w:rsidRDefault="00766106" w:rsidP="00766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Uwaga nieuwzględniona</w:t>
            </w:r>
          </w:p>
        </w:tc>
        <w:tc>
          <w:tcPr>
            <w:tcW w:w="2552" w:type="dxa"/>
          </w:tcPr>
          <w:p w14:paraId="672E9847" w14:textId="77777777" w:rsidR="00766106" w:rsidRDefault="00766106" w:rsidP="00766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2DCE">
              <w:rPr>
                <w:rFonts w:cstheme="minorHAnsi"/>
                <w:sz w:val="20"/>
                <w:szCs w:val="20"/>
              </w:rPr>
              <w:t>W uwadze nie wskazano źródła potencjalnego zwiększenia alokacji dedykowanej ZIT OMGGS. Jednocześnie należy zwrócić uwagę</w:t>
            </w:r>
            <w:r>
              <w:rPr>
                <w:rFonts w:cstheme="minorHAnsi"/>
                <w:sz w:val="20"/>
                <w:szCs w:val="20"/>
              </w:rPr>
              <w:t>, że ze względu</w:t>
            </w:r>
            <w:r w:rsidRPr="005B2DCE">
              <w:rPr>
                <w:rFonts w:cstheme="minorHAnsi"/>
                <w:sz w:val="20"/>
                <w:szCs w:val="20"/>
              </w:rPr>
              <w:t xml:space="preserve"> na: </w:t>
            </w:r>
            <w:r w:rsidRPr="00EE5489">
              <w:rPr>
                <w:rFonts w:cstheme="minorHAnsi"/>
                <w:sz w:val="20"/>
                <w:szCs w:val="20"/>
              </w:rPr>
              <w:t>ograniczon</w:t>
            </w:r>
            <w:r>
              <w:rPr>
                <w:rFonts w:cstheme="minorHAnsi"/>
                <w:sz w:val="20"/>
                <w:szCs w:val="20"/>
              </w:rPr>
              <w:t>ą</w:t>
            </w:r>
            <w:r w:rsidRPr="00EE5489">
              <w:rPr>
                <w:rFonts w:cstheme="minorHAnsi"/>
                <w:sz w:val="20"/>
                <w:szCs w:val="20"/>
              </w:rPr>
              <w:t xml:space="preserve"> alokacj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EE5489">
              <w:rPr>
                <w:rFonts w:cstheme="minorHAnsi"/>
                <w:sz w:val="20"/>
                <w:szCs w:val="20"/>
              </w:rPr>
              <w:t xml:space="preserve"> FEP 2021-2027, znacznie większ</w:t>
            </w:r>
            <w:r>
              <w:rPr>
                <w:rFonts w:cstheme="minorHAnsi"/>
                <w:sz w:val="20"/>
                <w:szCs w:val="20"/>
              </w:rPr>
              <w:t>ą</w:t>
            </w:r>
            <w:r w:rsidRPr="00EE5489">
              <w:rPr>
                <w:rFonts w:cstheme="minorHAnsi"/>
                <w:sz w:val="20"/>
                <w:szCs w:val="20"/>
              </w:rPr>
              <w:t xml:space="preserve"> niż dotychczas </w:t>
            </w:r>
            <w:r>
              <w:rPr>
                <w:rFonts w:cstheme="minorHAnsi"/>
                <w:sz w:val="20"/>
                <w:szCs w:val="20"/>
              </w:rPr>
              <w:t xml:space="preserve">skalę </w:t>
            </w:r>
            <w:r w:rsidRPr="00EE5489">
              <w:rPr>
                <w:rFonts w:cstheme="minorHAnsi"/>
                <w:sz w:val="20"/>
                <w:szCs w:val="20"/>
              </w:rPr>
              <w:t>wykorzystani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EE5489">
              <w:rPr>
                <w:rFonts w:cstheme="minorHAnsi"/>
                <w:sz w:val="20"/>
                <w:szCs w:val="20"/>
              </w:rPr>
              <w:t xml:space="preserve"> instrumentów terytorialnych w Programie</w:t>
            </w:r>
            <w:r>
              <w:rPr>
                <w:rFonts w:cstheme="minorHAnsi"/>
                <w:sz w:val="20"/>
                <w:szCs w:val="20"/>
              </w:rPr>
              <w:t xml:space="preserve"> (m.in. ZIT dla dziewięciu MOF, nowy instrument terytorialny RLKS)</w:t>
            </w:r>
            <w:r w:rsidRPr="00EE5489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E5489">
              <w:rPr>
                <w:rFonts w:cstheme="minorHAnsi"/>
                <w:sz w:val="20"/>
                <w:szCs w:val="20"/>
              </w:rPr>
              <w:t xml:space="preserve">konieczność </w:t>
            </w:r>
            <w:r>
              <w:rPr>
                <w:rFonts w:cstheme="minorHAnsi"/>
                <w:sz w:val="20"/>
                <w:szCs w:val="20"/>
              </w:rPr>
              <w:t xml:space="preserve">zapewnienia </w:t>
            </w:r>
            <w:r w:rsidRPr="00EE5489">
              <w:rPr>
                <w:rFonts w:cstheme="minorHAnsi"/>
                <w:sz w:val="20"/>
                <w:szCs w:val="20"/>
              </w:rPr>
              <w:t>równego podejścia do wszystkich MOF, wyrażonego w metodyce indykatywnego podziału alokacji na instrument ZIT w dziewięciu Miejskich Obszarach Funkcjonalnych w FEP 2021-2027 (uchwała nr 479/450/23 Zarządu Województwa Pomorskiego z dnia 9 maja 2023 r.)</w:t>
            </w:r>
            <w:r>
              <w:rPr>
                <w:rFonts w:cstheme="minorHAnsi"/>
                <w:sz w:val="20"/>
                <w:szCs w:val="20"/>
              </w:rPr>
              <w:t xml:space="preserve">, a także konieczność przestrzegania wielu limitów koncentracji na poziomie całego Programu, realizację przedsięwzięć </w:t>
            </w:r>
            <w:r>
              <w:rPr>
                <w:rFonts w:cstheme="minorHAnsi"/>
                <w:sz w:val="20"/>
                <w:szCs w:val="20"/>
              </w:rPr>
              <w:lastRenderedPageBreak/>
              <w:t>strategicznych oraz umożliwienie pozyskania wsparcia FEP przez wnioskodawców spoza obszarów objętych ZIT,  możliwości IZ FEP w zakresie przesunięć środków są  właściwie wykluczone</w:t>
            </w:r>
            <w:r w:rsidRPr="00EE5489">
              <w:rPr>
                <w:rFonts w:cstheme="minorHAnsi"/>
                <w:sz w:val="20"/>
                <w:szCs w:val="20"/>
              </w:rPr>
              <w:t>.</w:t>
            </w:r>
          </w:p>
          <w:p w14:paraId="0194CC57" w14:textId="77777777" w:rsidR="00766106" w:rsidRDefault="00766106" w:rsidP="00766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57136AB" w14:textId="446FD256" w:rsidR="00766106" w:rsidRDefault="00766106" w:rsidP="00766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IZ FEP 2021-2027 prowadzi ciągłą analizę </w:t>
            </w:r>
            <w:r w:rsidRPr="007943BA">
              <w:rPr>
                <w:rFonts w:cstheme="minorHAnsi"/>
                <w:sz w:val="20"/>
                <w:szCs w:val="20"/>
              </w:rPr>
              <w:t>realizacji instrumentu ZIT, któr</w:t>
            </w: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Pr="007943BA">
              <w:rPr>
                <w:rFonts w:cstheme="minorHAnsi"/>
                <w:sz w:val="20"/>
                <w:szCs w:val="20"/>
              </w:rPr>
              <w:t>– w przypadku zidentyfikowania istotnych ryzyk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943BA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może prowadzić do</w:t>
            </w:r>
            <w:r w:rsidRPr="007943BA">
              <w:rPr>
                <w:rFonts w:cstheme="minorHAnsi"/>
                <w:sz w:val="20"/>
                <w:szCs w:val="20"/>
              </w:rPr>
              <w:t xml:space="preserve"> weryfikacj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7943BA">
              <w:rPr>
                <w:rFonts w:cstheme="minorHAnsi"/>
                <w:sz w:val="20"/>
                <w:szCs w:val="20"/>
              </w:rPr>
              <w:t xml:space="preserve"> dotychczasowych założeń finansowych </w:t>
            </w:r>
            <w:r>
              <w:rPr>
                <w:rFonts w:cstheme="minorHAnsi"/>
                <w:sz w:val="20"/>
                <w:szCs w:val="20"/>
              </w:rPr>
              <w:t>(na dalszym etapie wdrażania Programu).</w:t>
            </w:r>
          </w:p>
        </w:tc>
      </w:tr>
      <w:tr w:rsidR="00CB5B69" w:rsidRPr="00633010" w14:paraId="267CE1BF" w14:textId="77777777" w:rsidTr="006E3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6E26009D" w14:textId="77777777" w:rsidR="00CB5B69" w:rsidRPr="00633010" w:rsidRDefault="00CB5B69" w:rsidP="00CB5B69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bookmarkStart w:id="8" w:name="_Hlk190774312"/>
          </w:p>
        </w:tc>
        <w:tc>
          <w:tcPr>
            <w:tcW w:w="1151" w:type="dxa"/>
          </w:tcPr>
          <w:p w14:paraId="42F26D2A" w14:textId="77777777" w:rsidR="00CB5B69" w:rsidRDefault="00CB5B69" w:rsidP="00C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Urząd Miejski w Gdańsku (Wydział Projektów Inwestycyjnych)</w:t>
            </w:r>
          </w:p>
        </w:tc>
        <w:tc>
          <w:tcPr>
            <w:tcW w:w="851" w:type="dxa"/>
          </w:tcPr>
          <w:p w14:paraId="6952C4D7" w14:textId="77777777" w:rsidR="00CB5B69" w:rsidRDefault="00CB5B69" w:rsidP="00C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" w:cstheme="minorHAnsi"/>
                <w:sz w:val="20"/>
                <w:szCs w:val="20"/>
              </w:rPr>
            </w:pPr>
            <w:r>
              <w:rPr>
                <w:rFonts w:eastAsia="Lato" w:cstheme="minorHAnsi"/>
                <w:sz w:val="20"/>
                <w:szCs w:val="20"/>
              </w:rPr>
              <w:t>-</w:t>
            </w:r>
          </w:p>
        </w:tc>
        <w:tc>
          <w:tcPr>
            <w:tcW w:w="4678" w:type="dxa"/>
          </w:tcPr>
          <w:p w14:paraId="540D70BC" w14:textId="77777777" w:rsidR="00423668" w:rsidRPr="00594AED" w:rsidRDefault="00CB5B69" w:rsidP="00CB5B6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94AED">
              <w:rPr>
                <w:sz w:val="20"/>
              </w:rPr>
              <w:t xml:space="preserve">Zwracam się z prośbą o rozważenie możliwości zwiększenia alokacji środków przeznaczonych na realizację planowanego przedsięwzięcia Pomorski Archipelag Wysp Energetycznych. </w:t>
            </w:r>
          </w:p>
          <w:p w14:paraId="0CCC0F5A" w14:textId="77777777" w:rsidR="00423668" w:rsidRPr="00594AED" w:rsidRDefault="00CB5B69" w:rsidP="00CB5B6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94AED">
              <w:rPr>
                <w:sz w:val="20"/>
              </w:rPr>
              <w:t xml:space="preserve">Zasadne jest uwzględnienie w kosztach kwalifikowalnych budowy i modernizacji sieci ciepłowniczych i elektroenergetycznych oraz termomodernizacji obiektów użyteczności publicznej wraz z adaptacją na cele edukacyjne związane z powstającą Wyspą Energetyczną w Gdańskim Ogrodzie Zoologicznym. </w:t>
            </w:r>
          </w:p>
          <w:p w14:paraId="27564B1E" w14:textId="22AAC81F" w:rsidR="00CB5B69" w:rsidRPr="00CB5B69" w:rsidRDefault="00CB5B69" w:rsidP="00CB5B6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B5B69">
              <w:rPr>
                <w:sz w:val="20"/>
              </w:rPr>
              <w:t>Istotą sprawy jest</w:t>
            </w:r>
            <w:r>
              <w:rPr>
                <w:sz w:val="20"/>
              </w:rPr>
              <w:t xml:space="preserve"> </w:t>
            </w:r>
            <w:r w:rsidRPr="00CB5B69">
              <w:rPr>
                <w:sz w:val="20"/>
              </w:rPr>
              <w:t>potrzeba zapewnienia kompleksowego źródła finasowania dla realizacji wyspy</w:t>
            </w:r>
            <w:r>
              <w:rPr>
                <w:sz w:val="20"/>
              </w:rPr>
              <w:t xml:space="preserve"> </w:t>
            </w:r>
            <w:r w:rsidRPr="00CB5B69">
              <w:rPr>
                <w:sz w:val="20"/>
              </w:rPr>
              <w:t>energetycznej. Koniecznym jest zapewnienie możliwości realizacji wszystkich elementów</w:t>
            </w:r>
            <w:r>
              <w:rPr>
                <w:sz w:val="20"/>
              </w:rPr>
              <w:t xml:space="preserve"> </w:t>
            </w:r>
            <w:r w:rsidRPr="00CB5B69">
              <w:rPr>
                <w:sz w:val="20"/>
              </w:rPr>
              <w:lastRenderedPageBreak/>
              <w:t>składowych przedsięwzięcia jako koszty kwalifikowalne. W katalogu kosztów</w:t>
            </w:r>
            <w:r>
              <w:rPr>
                <w:sz w:val="20"/>
              </w:rPr>
              <w:t xml:space="preserve"> </w:t>
            </w:r>
            <w:r w:rsidRPr="00CB5B69">
              <w:rPr>
                <w:sz w:val="20"/>
              </w:rPr>
              <w:t>kwalifikowalnych winny zostać ujęte wydatki na budowę i modernizację źródeł</w:t>
            </w:r>
            <w:r>
              <w:rPr>
                <w:sz w:val="20"/>
              </w:rPr>
              <w:t xml:space="preserve"> </w:t>
            </w:r>
            <w:r w:rsidRPr="00CB5B69">
              <w:rPr>
                <w:sz w:val="20"/>
              </w:rPr>
              <w:t>wytwórczych energii takie, jak budowa biogazowni, farm paneli fotowoltaicznych, sieci</w:t>
            </w:r>
            <w:r>
              <w:rPr>
                <w:sz w:val="20"/>
              </w:rPr>
              <w:t xml:space="preserve"> </w:t>
            </w:r>
            <w:r w:rsidRPr="00CB5B69">
              <w:rPr>
                <w:sz w:val="20"/>
              </w:rPr>
              <w:t>dystrybucji energii cieplnej i elektrycznej, termomodernizację obiektów użytkowych,</w:t>
            </w:r>
            <w:r>
              <w:rPr>
                <w:sz w:val="20"/>
              </w:rPr>
              <w:t xml:space="preserve"> </w:t>
            </w:r>
            <w:r w:rsidRPr="00CB5B69">
              <w:rPr>
                <w:sz w:val="20"/>
              </w:rPr>
              <w:t xml:space="preserve">a także </w:t>
            </w:r>
            <w:r w:rsidRPr="00594AED">
              <w:rPr>
                <w:sz w:val="20"/>
              </w:rPr>
              <w:t>komponent edukacyjny, który będzie miał istotne znaczenie w funkcjonowaniu i rozwoju wyspy energetycznej.</w:t>
            </w:r>
          </w:p>
        </w:tc>
        <w:tc>
          <w:tcPr>
            <w:tcW w:w="3543" w:type="dxa"/>
          </w:tcPr>
          <w:p w14:paraId="348C7DAA" w14:textId="77777777" w:rsidR="00CB5B69" w:rsidRPr="00CB5B69" w:rsidRDefault="00CB5B69" w:rsidP="00CB5B6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CBDAC57" w14:textId="064A5368" w:rsidR="00CB5B69" w:rsidRDefault="00536EE8" w:rsidP="00C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36EE8">
              <w:rPr>
                <w:rFonts w:cstheme="minorHAnsi"/>
                <w:sz w:val="20"/>
                <w:szCs w:val="20"/>
              </w:rPr>
              <w:t>Uwaga nie dotyczy treści FEP</w:t>
            </w:r>
          </w:p>
        </w:tc>
        <w:tc>
          <w:tcPr>
            <w:tcW w:w="2552" w:type="dxa"/>
            <w:shd w:val="clear" w:color="auto" w:fill="auto"/>
          </w:tcPr>
          <w:p w14:paraId="767A4BAE" w14:textId="16A429E9" w:rsidR="00594AED" w:rsidRPr="00594AED" w:rsidRDefault="00536EE8" w:rsidP="00594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Należy zwrócić uwagę, iż założenia realizacyjne przedsięwzięcia Pomorski Archipelag Wysp Energetycznych zostały wskazane w Regionalnym Programie Strategicznym </w:t>
            </w:r>
          </w:p>
          <w:p w14:paraId="410EBD64" w14:textId="36F96A2F" w:rsidR="00594AED" w:rsidRPr="00594AED" w:rsidRDefault="00594AED" w:rsidP="00594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4AED">
              <w:rPr>
                <w:sz w:val="20"/>
                <w:szCs w:val="20"/>
              </w:rPr>
              <w:t>w zakresie bezpieczeństwa środowiskowego i energetycznego</w:t>
            </w:r>
            <w:r>
              <w:rPr>
                <w:sz w:val="20"/>
                <w:szCs w:val="20"/>
              </w:rPr>
              <w:t xml:space="preserve"> (</w:t>
            </w:r>
            <w:r w:rsidRPr="00594AED">
              <w:rPr>
                <w:sz w:val="20"/>
                <w:szCs w:val="20"/>
              </w:rPr>
              <w:t>Załącznik nr 1 do Uchwały nr 756/271/21</w:t>
            </w:r>
          </w:p>
          <w:p w14:paraId="6D848EF9" w14:textId="77777777" w:rsidR="00594AED" w:rsidRPr="00594AED" w:rsidRDefault="00594AED" w:rsidP="00594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4AED">
              <w:rPr>
                <w:sz w:val="20"/>
                <w:szCs w:val="20"/>
              </w:rPr>
              <w:t>Zarządu Województwa Pomorskiego</w:t>
            </w:r>
          </w:p>
          <w:p w14:paraId="0A36B63D" w14:textId="3F5A2267" w:rsidR="00F53C5A" w:rsidRDefault="00594AED" w:rsidP="006E3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4AED">
              <w:rPr>
                <w:sz w:val="20"/>
                <w:szCs w:val="20"/>
              </w:rPr>
              <w:t>z dnia 29 lipca 2021 r.</w:t>
            </w:r>
            <w:r>
              <w:rPr>
                <w:sz w:val="20"/>
                <w:szCs w:val="20"/>
              </w:rPr>
              <w:t>)</w:t>
            </w:r>
          </w:p>
          <w:p w14:paraId="3031A9A1" w14:textId="2DEF7B7E" w:rsidR="00594AED" w:rsidRDefault="00F53C5A" w:rsidP="006E3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Doprecyzowanie zakresu wsparcia w ramach ww. Przedsięwzięcia</w:t>
            </w:r>
            <w:r w:rsidR="00594AE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określenie katalogu wydatków kwalifikowalnych </w:t>
            </w:r>
            <w:r w:rsidR="00594AED">
              <w:rPr>
                <w:sz w:val="20"/>
                <w:szCs w:val="20"/>
              </w:rPr>
              <w:t xml:space="preserve">oraz alokacji dedykowanej wsparciu wysp energetycznych </w:t>
            </w:r>
            <w:r>
              <w:rPr>
                <w:sz w:val="20"/>
                <w:szCs w:val="20"/>
              </w:rPr>
              <w:t xml:space="preserve">nastąpi w dokumentach wdrożeniowych FEP, w tym </w:t>
            </w:r>
            <w:r w:rsidR="00DA544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zczegółowym Opisie Priorytetów oraz regulaminie wyboru projektów.</w:t>
            </w:r>
          </w:p>
          <w:p w14:paraId="7D79B879" w14:textId="77777777" w:rsidR="00DA544E" w:rsidRDefault="00F53C5A" w:rsidP="006E3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Niemniej, realizacja ww. Przedsięwzięcia w ramach FEP 2021-2027 podlega ograniczeniom wynikającym m.in. z podziału interwencji pomiędzy poszczególne cele szczegółowe. </w:t>
            </w:r>
          </w:p>
          <w:p w14:paraId="29D333F4" w14:textId="25A55F00" w:rsidR="00CB5B69" w:rsidRPr="00423668" w:rsidRDefault="00F53C5A" w:rsidP="006E3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53C5A">
              <w:rPr>
                <w:sz w:val="20"/>
                <w:szCs w:val="20"/>
              </w:rPr>
              <w:t xml:space="preserve"> celu szczegółowym 2 (ii) dot. wspierania odnawialnych źródeł energii </w:t>
            </w:r>
            <w:r w:rsidR="00DA544E">
              <w:rPr>
                <w:sz w:val="20"/>
                <w:szCs w:val="20"/>
              </w:rPr>
              <w:t xml:space="preserve">(gdzie zawierają się działania w zakresie wysp energetycznych) </w:t>
            </w:r>
            <w:r w:rsidRPr="00F53C5A">
              <w:rPr>
                <w:sz w:val="20"/>
                <w:szCs w:val="20"/>
              </w:rPr>
              <w:t xml:space="preserve">nie ma możliwości dofinansowania termomodernizacji budynków użyteczności publicznej który to zakres wsparcia jest w celu szczegółowym 2 (i). Dodatkowo, w przypadku podmiotów z obszarów </w:t>
            </w:r>
            <w:r w:rsidRPr="00F53C5A">
              <w:rPr>
                <w:sz w:val="20"/>
                <w:szCs w:val="20"/>
              </w:rPr>
              <w:lastRenderedPageBreak/>
              <w:t xml:space="preserve">gmin objętych instrumentem ZIT, poprawa efektywności energetycznej budynków użyteczności publicznej jest realizowana </w:t>
            </w:r>
            <w:r w:rsidR="00DA544E">
              <w:rPr>
                <w:sz w:val="20"/>
                <w:szCs w:val="20"/>
              </w:rPr>
              <w:t xml:space="preserve">wyłącznie </w:t>
            </w:r>
            <w:r w:rsidRPr="00F53C5A">
              <w:rPr>
                <w:sz w:val="20"/>
                <w:szCs w:val="20"/>
              </w:rPr>
              <w:t xml:space="preserve">w ramach </w:t>
            </w:r>
            <w:r w:rsidR="00DA544E">
              <w:rPr>
                <w:sz w:val="20"/>
                <w:szCs w:val="20"/>
              </w:rPr>
              <w:t xml:space="preserve">projektów wynikających ze </w:t>
            </w:r>
            <w:r w:rsidRPr="00F53C5A">
              <w:rPr>
                <w:sz w:val="20"/>
                <w:szCs w:val="20"/>
              </w:rPr>
              <w:t>Strategii ZIT dla danego obszaru.</w:t>
            </w:r>
            <w:r w:rsidR="00423668">
              <w:rPr>
                <w:sz w:val="20"/>
                <w:szCs w:val="20"/>
              </w:rPr>
              <w:t xml:space="preserve"> </w:t>
            </w:r>
          </w:p>
        </w:tc>
      </w:tr>
      <w:bookmarkEnd w:id="8"/>
    </w:tbl>
    <w:p w14:paraId="1FED2884" w14:textId="77777777" w:rsidR="00435417" w:rsidRDefault="00435417" w:rsidP="00435417">
      <w:pPr>
        <w:sectPr w:rsidR="00435417" w:rsidSect="0043541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8381868" w14:textId="77777777" w:rsidR="00435417" w:rsidRPr="005805DB" w:rsidRDefault="0011433A" w:rsidP="0011433A">
      <w:pPr>
        <w:pStyle w:val="Nagwek2"/>
        <w:spacing w:after="0"/>
        <w:rPr>
          <w:sz w:val="26"/>
        </w:rPr>
      </w:pPr>
      <w:bookmarkStart w:id="9" w:name="_Toc191031829"/>
      <w:r w:rsidRPr="005805DB">
        <w:rPr>
          <w:sz w:val="26"/>
        </w:rPr>
        <w:lastRenderedPageBreak/>
        <w:t>Załącznik 2. Formularz zgłaszania uwag w ramach konsultacji społecznych</w:t>
      </w:r>
      <w:bookmarkEnd w:id="9"/>
    </w:p>
    <w:p w14:paraId="4B0D406C" w14:textId="77777777" w:rsidR="0011433A" w:rsidRDefault="0011433A" w:rsidP="0011433A">
      <w:pPr>
        <w:pStyle w:val="Nagwek"/>
        <w:ind w:left="-127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C4CB5" wp14:editId="299785DC">
                <wp:simplePos x="0" y="0"/>
                <wp:positionH relativeFrom="column">
                  <wp:posOffset>-748030</wp:posOffset>
                </wp:positionH>
                <wp:positionV relativeFrom="paragraph">
                  <wp:posOffset>751093</wp:posOffset>
                </wp:positionV>
                <wp:extent cx="7258050" cy="0"/>
                <wp:effectExtent l="0" t="0" r="0" b="0"/>
                <wp:wrapNone/>
                <wp:docPr id="5" name="Łącznik prosty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99C9C" id="Łącznik prosty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9pt,59.15pt" to="512.6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" strokecolor="black [3213]" strokeweight=".2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34F7150D" wp14:editId="05EF5C2F">
            <wp:extent cx="7321846" cy="686257"/>
            <wp:effectExtent l="0" t="0" r="0" b="0"/>
            <wp:docPr id="13" name="Obraz 13" descr="Ciąg czterech logotypów w kolejności od lewej: 1. Fundusze Europejskie dla Pomorza, 2. Rzeczpospolita Polska, 3. Dofinansowane przez Unię Europejską, 4. Urząd Marszałkowski Województwa Pomo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497" cy="70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D45A0" w14:textId="77777777" w:rsidR="0011433A" w:rsidRDefault="0011433A" w:rsidP="0011433A">
      <w:pPr>
        <w:spacing w:before="240" w:after="120"/>
        <w:rPr>
          <w:rFonts w:ascii="Calibri" w:hAnsi="Calibri" w:cs="Calibri"/>
          <w:b/>
          <w:color w:val="000080"/>
        </w:rPr>
      </w:pPr>
    </w:p>
    <w:p w14:paraId="3914F586" w14:textId="77777777" w:rsidR="0011433A" w:rsidRPr="004C3D36" w:rsidRDefault="0011433A" w:rsidP="0011433A">
      <w:pPr>
        <w:spacing w:before="240" w:after="120"/>
        <w:jc w:val="center"/>
        <w:rPr>
          <w:rFonts w:ascii="Calibri" w:hAnsi="Calibri" w:cs="Calibri"/>
          <w:b/>
          <w:color w:val="000080"/>
        </w:rPr>
      </w:pPr>
      <w:r w:rsidRPr="004C3D36">
        <w:rPr>
          <w:rFonts w:ascii="Calibri" w:hAnsi="Calibri" w:cs="Calibri"/>
          <w:b/>
          <w:color w:val="000080"/>
        </w:rPr>
        <w:t>Formularz konsultacyjny</w:t>
      </w:r>
    </w:p>
    <w:p w14:paraId="741BECD2" w14:textId="77777777" w:rsidR="0011433A" w:rsidRDefault="0011433A" w:rsidP="0011433A">
      <w:pPr>
        <w:spacing w:before="120" w:after="120"/>
        <w:jc w:val="center"/>
        <w:rPr>
          <w:rFonts w:ascii="Calibri" w:hAnsi="Calibri" w:cs="Calibri"/>
          <w:b/>
          <w:color w:val="000080"/>
        </w:rPr>
      </w:pPr>
      <w:r w:rsidRPr="004C3D36">
        <w:rPr>
          <w:rFonts w:ascii="Calibri" w:hAnsi="Calibri" w:cs="Calibri"/>
          <w:b/>
          <w:color w:val="000080"/>
        </w:rPr>
        <w:t xml:space="preserve">projektu </w:t>
      </w:r>
      <w:r>
        <w:rPr>
          <w:rFonts w:ascii="Calibri" w:hAnsi="Calibri" w:cs="Calibri"/>
          <w:b/>
          <w:color w:val="000080"/>
        </w:rPr>
        <w:t xml:space="preserve">zmiany programu </w:t>
      </w:r>
      <w:r>
        <w:rPr>
          <w:rFonts w:ascii="Calibri" w:hAnsi="Calibri" w:cs="Calibri"/>
          <w:b/>
          <w:i/>
          <w:color w:val="000080"/>
        </w:rPr>
        <w:t>Fundusze Europejskie dla Pomorza 2021-2027</w:t>
      </w:r>
      <w:r w:rsidRPr="004C3D36">
        <w:rPr>
          <w:rFonts w:ascii="Calibri" w:hAnsi="Calibri" w:cs="Calibri"/>
          <w:b/>
          <w:i/>
          <w:color w:val="000080"/>
        </w:rPr>
        <w:t xml:space="preserve"> </w:t>
      </w:r>
    </w:p>
    <w:p w14:paraId="6E5917A4" w14:textId="77777777" w:rsidR="0011433A" w:rsidRPr="002C1089" w:rsidRDefault="0011433A" w:rsidP="0011433A">
      <w:pPr>
        <w:spacing w:before="120" w:after="120"/>
        <w:jc w:val="center"/>
        <w:rPr>
          <w:rFonts w:ascii="Calibri" w:hAnsi="Calibri" w:cs="Calibri"/>
          <w:b/>
          <w:color w:val="000080"/>
        </w:rPr>
      </w:pPr>
    </w:p>
    <w:p w14:paraId="6AECE962" w14:textId="77777777" w:rsidR="0011433A" w:rsidRPr="004C3D36" w:rsidRDefault="0011433A" w:rsidP="0011433A">
      <w:pPr>
        <w:jc w:val="both"/>
        <w:rPr>
          <w:rFonts w:ascii="Calibri" w:hAnsi="Calibri" w:cs="Calibri"/>
          <w:b/>
          <w:smallCaps/>
          <w:color w:val="000080"/>
        </w:rPr>
      </w:pPr>
      <w:r w:rsidRPr="004C3D36">
        <w:rPr>
          <w:rFonts w:ascii="Calibri" w:hAnsi="Calibri" w:cs="Calibri"/>
          <w:b/>
          <w:smallCaps/>
          <w:color w:val="000080"/>
        </w:rPr>
        <w:t xml:space="preserve">Część i - dane osobowe </w:t>
      </w:r>
      <w:r w:rsidRPr="004C3D36">
        <w:rPr>
          <w:rFonts w:ascii="Calibri" w:hAnsi="Calibri" w:cs="Calibri"/>
          <w:b/>
          <w:smallCaps/>
          <w:color w:val="000080"/>
        </w:rPr>
        <w:tab/>
      </w:r>
      <w:r w:rsidRPr="004C3D36">
        <w:rPr>
          <w:rFonts w:ascii="Calibri" w:hAnsi="Calibri" w:cs="Calibri"/>
          <w:b/>
          <w:smallCaps/>
          <w:color w:val="000080"/>
        </w:rPr>
        <w:tab/>
      </w:r>
      <w:r w:rsidRPr="004C3D36">
        <w:rPr>
          <w:rFonts w:ascii="Calibri" w:hAnsi="Calibri" w:cs="Calibri"/>
          <w:b/>
          <w:smallCaps/>
          <w:color w:val="000080"/>
        </w:rPr>
        <w:tab/>
      </w:r>
      <w:r w:rsidRPr="004C3D36">
        <w:rPr>
          <w:rFonts w:ascii="Calibri" w:hAnsi="Calibri" w:cs="Calibri"/>
          <w:b/>
          <w:smallCaps/>
          <w:color w:val="000080"/>
        </w:rPr>
        <w:tab/>
      </w:r>
      <w:r w:rsidRPr="004C3D36">
        <w:rPr>
          <w:rFonts w:ascii="Calibri" w:hAnsi="Calibri" w:cs="Calibri"/>
          <w:b/>
          <w:smallCaps/>
          <w:color w:val="000080"/>
        </w:rPr>
        <w:tab/>
        <w:t>(</w:t>
      </w:r>
      <w:r w:rsidRPr="004C3D36">
        <w:rPr>
          <w:rFonts w:ascii="Calibri" w:hAnsi="Calibri" w:cs="Calibri"/>
          <w:b/>
          <w:smallCaps/>
          <w:color w:val="FF0000"/>
        </w:rPr>
        <w:t>*</w:t>
      </w:r>
      <w:r w:rsidRPr="004C3D36">
        <w:rPr>
          <w:rFonts w:ascii="Calibri" w:hAnsi="Calibri" w:cs="Calibri"/>
          <w:b/>
          <w:color w:val="000080"/>
        </w:rPr>
        <w:t>wypełnienie obowiązkowe</w:t>
      </w:r>
      <w:r w:rsidRPr="004C3D36">
        <w:rPr>
          <w:rFonts w:ascii="Calibri" w:hAnsi="Calibri" w:cs="Calibri"/>
          <w:b/>
          <w:smallCaps/>
          <w:color w:val="000080"/>
        </w:rPr>
        <w:t>)</w:t>
      </w:r>
    </w:p>
    <w:p w14:paraId="1DC249B8" w14:textId="77777777" w:rsidR="0011433A" w:rsidRPr="004C3D36" w:rsidRDefault="0011433A" w:rsidP="0011433A">
      <w:pPr>
        <w:pBdr>
          <w:top w:val="single" w:sz="2" w:space="0" w:color="000080"/>
        </w:pBdr>
        <w:jc w:val="both"/>
        <w:rPr>
          <w:rFonts w:ascii="Calibri" w:hAnsi="Calibri" w:cs="Calibri"/>
          <w:color w:val="000000"/>
        </w:rPr>
      </w:pPr>
    </w:p>
    <w:p w14:paraId="4192C7B9" w14:textId="77777777" w:rsidR="0011433A" w:rsidRPr="004C3D36" w:rsidRDefault="0011433A" w:rsidP="0011433A">
      <w:pPr>
        <w:spacing w:after="120"/>
        <w:rPr>
          <w:rFonts w:ascii="Calibri" w:hAnsi="Calibri" w:cs="Calibri"/>
          <w:color w:val="000000"/>
        </w:rPr>
      </w:pPr>
      <w:r w:rsidRPr="004C3D36">
        <w:rPr>
          <w:rFonts w:ascii="Calibri" w:hAnsi="Calibri" w:cs="Calibri"/>
          <w:b/>
          <w:color w:val="000000"/>
        </w:rPr>
        <w:t>imię i nazwisko</w:t>
      </w:r>
      <w:r w:rsidRPr="004C3D36">
        <w:rPr>
          <w:rFonts w:ascii="Calibri" w:hAnsi="Calibri" w:cs="Calibri"/>
          <w:b/>
          <w:color w:val="FF0000"/>
        </w:rPr>
        <w:t>*</w:t>
      </w:r>
      <w:r w:rsidRPr="004C3D36">
        <w:rPr>
          <w:rFonts w:ascii="Calibri" w:hAnsi="Calibri" w:cs="Calibri"/>
          <w:b/>
          <w:color w:val="000000"/>
        </w:rPr>
        <w:t>:</w:t>
      </w:r>
      <w:r w:rsidRPr="004C3D36">
        <w:rPr>
          <w:rFonts w:ascii="Calibri" w:hAnsi="Calibri" w:cs="Calibri"/>
          <w:color w:val="000000"/>
        </w:rPr>
        <w:t xml:space="preserve"> </w:t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0" w:name="Text1"/>
      <w:r w:rsidRPr="004C3D36">
        <w:rPr>
          <w:rFonts w:ascii="Calibri" w:hAnsi="Calibri" w:cs="Calibri"/>
          <w:color w:val="000000"/>
        </w:rPr>
        <w:instrText xml:space="preserve"> FORMTEXT </w:instrText>
      </w:r>
      <w:r w:rsidRPr="004C3D36">
        <w:rPr>
          <w:rFonts w:ascii="Calibri" w:hAnsi="Calibri" w:cs="Calibri"/>
          <w:color w:val="000000"/>
        </w:rPr>
      </w:r>
      <w:r w:rsidRPr="004C3D36">
        <w:rPr>
          <w:rFonts w:ascii="Calibri" w:hAnsi="Calibri" w:cs="Calibri"/>
          <w:color w:val="000000"/>
        </w:rPr>
        <w:fldChar w:fldCharType="separate"/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hAnsi="Calibri" w:cs="Calibri"/>
          <w:color w:val="000000"/>
        </w:rPr>
        <w:fldChar w:fldCharType="end"/>
      </w:r>
      <w:bookmarkEnd w:id="10"/>
    </w:p>
    <w:p w14:paraId="3704E0AB" w14:textId="77777777" w:rsidR="0011433A" w:rsidRPr="004C3D36" w:rsidRDefault="0011433A" w:rsidP="0011433A">
      <w:pPr>
        <w:spacing w:after="120"/>
        <w:rPr>
          <w:rFonts w:ascii="Calibri" w:hAnsi="Calibri" w:cs="Calibri"/>
          <w:color w:val="000000"/>
        </w:rPr>
      </w:pPr>
      <w:r w:rsidRPr="004C3D36">
        <w:rPr>
          <w:rFonts w:ascii="Calibri" w:hAnsi="Calibri" w:cs="Calibri"/>
          <w:b/>
          <w:color w:val="000000"/>
        </w:rPr>
        <w:t>tel. / faks:</w:t>
      </w:r>
      <w:r w:rsidRPr="004C3D36">
        <w:rPr>
          <w:rFonts w:ascii="Calibri" w:hAnsi="Calibri" w:cs="Calibri"/>
          <w:b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3D36">
        <w:rPr>
          <w:rFonts w:ascii="Calibri" w:hAnsi="Calibri" w:cs="Calibri"/>
          <w:color w:val="000000"/>
        </w:rPr>
        <w:instrText xml:space="preserve"> FORMTEXT </w:instrText>
      </w:r>
      <w:r w:rsidRPr="004C3D36">
        <w:rPr>
          <w:rFonts w:ascii="Calibri" w:hAnsi="Calibri" w:cs="Calibri"/>
          <w:color w:val="000000"/>
        </w:rPr>
      </w:r>
      <w:r w:rsidRPr="004C3D36">
        <w:rPr>
          <w:rFonts w:ascii="Calibri" w:hAnsi="Calibri" w:cs="Calibri"/>
          <w:color w:val="000000"/>
        </w:rPr>
        <w:fldChar w:fldCharType="separate"/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hAnsi="Calibri" w:cs="Calibri"/>
          <w:color w:val="000000"/>
        </w:rPr>
        <w:fldChar w:fldCharType="end"/>
      </w:r>
    </w:p>
    <w:p w14:paraId="512BDF81" w14:textId="77777777" w:rsidR="0011433A" w:rsidRPr="004C3D36" w:rsidRDefault="0011433A" w:rsidP="0011433A">
      <w:pPr>
        <w:spacing w:after="120"/>
        <w:rPr>
          <w:rFonts w:ascii="Calibri" w:hAnsi="Calibri" w:cs="Calibri"/>
          <w:color w:val="000000"/>
        </w:rPr>
      </w:pPr>
      <w:r w:rsidRPr="004C3D36">
        <w:rPr>
          <w:rFonts w:ascii="Calibri" w:hAnsi="Calibri" w:cs="Calibri"/>
          <w:b/>
          <w:color w:val="000000"/>
        </w:rPr>
        <w:t>adres korespondencyjny/e-mail</w:t>
      </w:r>
      <w:r w:rsidRPr="004C3D36">
        <w:rPr>
          <w:rFonts w:ascii="Calibri" w:hAnsi="Calibri" w:cs="Calibri"/>
          <w:b/>
          <w:color w:val="FF0000"/>
        </w:rPr>
        <w:t>*</w:t>
      </w:r>
      <w:r w:rsidRPr="004C3D36">
        <w:rPr>
          <w:rFonts w:ascii="Calibri" w:hAnsi="Calibri" w:cs="Calibri"/>
          <w:b/>
          <w:color w:val="000000"/>
        </w:rPr>
        <w:t>:</w:t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3D36">
        <w:rPr>
          <w:rFonts w:ascii="Calibri" w:hAnsi="Calibri" w:cs="Calibri"/>
          <w:color w:val="000000"/>
        </w:rPr>
        <w:instrText xml:space="preserve"> FORMTEXT </w:instrText>
      </w:r>
      <w:r w:rsidRPr="004C3D36">
        <w:rPr>
          <w:rFonts w:ascii="Calibri" w:hAnsi="Calibri" w:cs="Calibri"/>
          <w:color w:val="000000"/>
        </w:rPr>
      </w:r>
      <w:r w:rsidRPr="004C3D36">
        <w:rPr>
          <w:rFonts w:ascii="Calibri" w:hAnsi="Calibri" w:cs="Calibri"/>
          <w:color w:val="000000"/>
        </w:rPr>
        <w:fldChar w:fldCharType="separate"/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hAnsi="Calibri" w:cs="Calibri"/>
          <w:color w:val="000000"/>
        </w:rPr>
        <w:fldChar w:fldCharType="end"/>
      </w:r>
    </w:p>
    <w:p w14:paraId="1B2A3A79" w14:textId="77777777" w:rsidR="0011433A" w:rsidRPr="004C3D36" w:rsidRDefault="0011433A" w:rsidP="0011433A">
      <w:pPr>
        <w:spacing w:line="360" w:lineRule="auto"/>
        <w:rPr>
          <w:rFonts w:ascii="Calibri" w:hAnsi="Calibri" w:cs="Calibri"/>
          <w:color w:val="000000"/>
        </w:rPr>
      </w:pPr>
      <w:r w:rsidRPr="004C3D36">
        <w:rPr>
          <w:rFonts w:ascii="Calibri" w:hAnsi="Calibri" w:cs="Calibri"/>
          <w:b/>
          <w:color w:val="000000"/>
        </w:rPr>
        <w:t>wyrażam opinię</w:t>
      </w:r>
      <w:r w:rsidRPr="004C3D36">
        <w:rPr>
          <w:rFonts w:ascii="Calibri" w:hAnsi="Calibri" w:cs="Calibri"/>
          <w:b/>
          <w:smallCaps/>
          <w:color w:val="FF0000"/>
        </w:rPr>
        <w:t>*</w:t>
      </w:r>
      <w:r w:rsidRPr="004C3D36">
        <w:rPr>
          <w:rFonts w:ascii="Calibri" w:hAnsi="Calibri" w:cs="Calibri"/>
          <w:b/>
          <w:color w:val="000000"/>
        </w:rPr>
        <w:t>:</w:t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  <w:t xml:space="preserve">a) jako osoba prywatna </w:t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"/>
      <w:r w:rsidRPr="004C3D36">
        <w:rPr>
          <w:rFonts w:ascii="Calibri" w:hAnsi="Calibri" w:cs="Calibri"/>
          <w:color w:val="000000"/>
        </w:rPr>
        <w:instrText xml:space="preserve"> FORMCHECKBOX </w:instrText>
      </w:r>
      <w:r w:rsidR="00162C1D">
        <w:rPr>
          <w:rFonts w:ascii="Calibri" w:hAnsi="Calibri" w:cs="Calibri"/>
          <w:color w:val="000000"/>
        </w:rPr>
      </w:r>
      <w:r w:rsidR="00162C1D">
        <w:rPr>
          <w:rFonts w:ascii="Calibri" w:hAnsi="Calibri" w:cs="Calibri"/>
          <w:color w:val="000000"/>
        </w:rPr>
        <w:fldChar w:fldCharType="separate"/>
      </w:r>
      <w:r w:rsidRPr="004C3D36">
        <w:rPr>
          <w:rFonts w:ascii="Calibri" w:hAnsi="Calibri" w:cs="Calibri"/>
          <w:color w:val="000000"/>
        </w:rPr>
        <w:fldChar w:fldCharType="end"/>
      </w:r>
      <w:bookmarkEnd w:id="11"/>
      <w:r w:rsidRPr="004C3D36">
        <w:rPr>
          <w:rFonts w:ascii="Calibri" w:hAnsi="Calibri" w:cs="Calibri"/>
          <w:color w:val="000000"/>
        </w:rPr>
        <w:tab/>
      </w:r>
    </w:p>
    <w:p w14:paraId="3E11E8EF" w14:textId="77777777" w:rsidR="0011433A" w:rsidRPr="004C3D36" w:rsidRDefault="0011433A" w:rsidP="0011433A">
      <w:pPr>
        <w:rPr>
          <w:rFonts w:ascii="Calibri" w:hAnsi="Calibri" w:cs="Calibri"/>
        </w:rPr>
      </w:pP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  <w:t>b) reprezentując:</w:t>
      </w:r>
    </w:p>
    <w:p w14:paraId="5021DC69" w14:textId="77777777" w:rsidR="0011433A" w:rsidRPr="00B6251C" w:rsidRDefault="0011433A" w:rsidP="0011433A">
      <w:pPr>
        <w:ind w:left="4956" w:firstLine="708"/>
        <w:rPr>
          <w:rFonts w:ascii="Calibri" w:hAnsi="Calibri" w:cs="Calibri"/>
          <w:i/>
        </w:rPr>
      </w:pPr>
      <w:r w:rsidRPr="004C3D36">
        <w:rPr>
          <w:rFonts w:ascii="Calibri" w:hAnsi="Calibri" w:cs="Calibri"/>
          <w:i/>
        </w:rPr>
        <w:t>(nazwa instytucji)</w:t>
      </w:r>
    </w:p>
    <w:p w14:paraId="3E117BD7" w14:textId="77777777" w:rsidR="0011433A" w:rsidRPr="004C3D36" w:rsidRDefault="0011433A" w:rsidP="0011433A">
      <w:pPr>
        <w:spacing w:after="120"/>
        <w:rPr>
          <w:rFonts w:ascii="Calibri" w:hAnsi="Calibri" w:cs="Calibri"/>
          <w:b/>
          <w:sz w:val="16"/>
          <w:szCs w:val="16"/>
        </w:rPr>
      </w:pPr>
      <w:r w:rsidRPr="004C3D36">
        <w:rPr>
          <w:rFonts w:ascii="Calibri" w:hAnsi="Calibri" w:cs="Calibri"/>
          <w:b/>
          <w:sz w:val="16"/>
          <w:szCs w:val="16"/>
        </w:rPr>
        <w:t>KLAUZULA INFORMACYJNA</w:t>
      </w:r>
    </w:p>
    <w:p w14:paraId="3FC8BCD3" w14:textId="77777777" w:rsidR="0011433A" w:rsidRPr="004C3D36" w:rsidRDefault="0011433A" w:rsidP="0011433A">
      <w:pPr>
        <w:rPr>
          <w:rFonts w:ascii="Calibri" w:hAnsi="Calibri" w:cs="Calibri"/>
          <w:sz w:val="16"/>
          <w:szCs w:val="16"/>
        </w:rPr>
      </w:pPr>
      <w:r w:rsidRPr="004C3D36">
        <w:rPr>
          <w:rFonts w:ascii="Calibri" w:hAnsi="Calibri" w:cs="Calibri"/>
          <w:sz w:val="16"/>
          <w:szCs w:val="16"/>
        </w:rPr>
        <w:t xml:space="preserve">Zgodnie z art. 13 ust. 1 i ust. 2 rozporządzenie Parlamentu Europejskiego i Rady (UE) 2016/679 z dnia 27 kwietnia 2016 r. </w:t>
      </w:r>
      <w:r w:rsidRPr="004C3D36">
        <w:rPr>
          <w:rFonts w:ascii="Calibri" w:hAnsi="Calibri" w:cs="Calibri"/>
          <w:i/>
          <w:sz w:val="16"/>
          <w:szCs w:val="16"/>
        </w:rPr>
        <w:t>w sprawie ochrony osób fizycznych w związku z przetwarzaniem danych osobowych i w sprawie swobodnego przepływu takich danych oraz uchylenia dyrektywy 95/46/WE</w:t>
      </w:r>
      <w:r w:rsidRPr="004C3D36">
        <w:rPr>
          <w:rFonts w:ascii="Calibri" w:hAnsi="Calibri" w:cs="Calibri"/>
          <w:sz w:val="16"/>
          <w:szCs w:val="16"/>
        </w:rPr>
        <w:t xml:space="preserve"> – RODO informujemy, że:</w:t>
      </w:r>
    </w:p>
    <w:p w14:paraId="1300BCB4" w14:textId="77777777" w:rsidR="0011433A" w:rsidRPr="004C3D36" w:rsidRDefault="0011433A" w:rsidP="0011433A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16"/>
          <w:szCs w:val="16"/>
        </w:rPr>
      </w:pPr>
      <w:r w:rsidRPr="004C3D36">
        <w:rPr>
          <w:rFonts w:ascii="Calibri" w:hAnsi="Calibri" w:cs="Calibri"/>
          <w:sz w:val="16"/>
          <w:szCs w:val="16"/>
        </w:rPr>
        <w:t xml:space="preserve">Administratorem Pani/Pana danych osobowych będzie Zarząd Województwa Pomorskiego, z siedzibą ul. Okopowa 21/27, 80-810 Gdańsk. Pozostałe nasze dane kontaktowe to: Departament Rozwoju Regionalnego i Przestrzennego, e-mail: </w:t>
      </w:r>
      <w:hyperlink r:id="rId17" w:history="1">
        <w:r w:rsidRPr="007D5269">
          <w:rPr>
            <w:rStyle w:val="Hipercze"/>
            <w:rFonts w:ascii="Calibri" w:hAnsi="Calibri" w:cs="Calibri"/>
            <w:sz w:val="16"/>
            <w:szCs w:val="16"/>
          </w:rPr>
          <w:t>fep21-27@pomorskie.eu</w:t>
        </w:r>
      </w:hyperlink>
      <w:r w:rsidRPr="004C3D36">
        <w:rPr>
          <w:rFonts w:ascii="Calibri" w:hAnsi="Calibri" w:cs="Calibri"/>
          <w:sz w:val="16"/>
          <w:szCs w:val="16"/>
        </w:rPr>
        <w:t>, tel. 58 32-68-684.</w:t>
      </w:r>
    </w:p>
    <w:p w14:paraId="1E53F4E6" w14:textId="77777777" w:rsidR="0011433A" w:rsidRPr="00D96C6A" w:rsidRDefault="0011433A" w:rsidP="0011433A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16"/>
          <w:szCs w:val="16"/>
        </w:rPr>
      </w:pPr>
      <w:r w:rsidRPr="00D96C6A">
        <w:rPr>
          <w:rFonts w:ascii="Calibri" w:hAnsi="Calibri" w:cs="Calibri"/>
          <w:sz w:val="16"/>
          <w:szCs w:val="16"/>
        </w:rPr>
        <w:t xml:space="preserve">Dane kontaktowe inspektora ochrony danych to e-mail: </w:t>
      </w:r>
      <w:hyperlink r:id="rId18" w:history="1">
        <w:r w:rsidRPr="00D96C6A">
          <w:rPr>
            <w:rStyle w:val="Hipercze"/>
            <w:rFonts w:ascii="Calibri" w:hAnsi="Calibri" w:cs="Calibri"/>
            <w:sz w:val="16"/>
            <w:szCs w:val="16"/>
          </w:rPr>
          <w:t>iod@pomorskie.eu</w:t>
        </w:r>
      </w:hyperlink>
      <w:r w:rsidRPr="00D96C6A">
        <w:rPr>
          <w:rFonts w:ascii="Calibri" w:hAnsi="Calibri" w:cs="Calibri"/>
          <w:sz w:val="16"/>
          <w:szCs w:val="16"/>
        </w:rPr>
        <w:t xml:space="preserve"> </w:t>
      </w:r>
    </w:p>
    <w:p w14:paraId="15E6D52D" w14:textId="77777777" w:rsidR="0011433A" w:rsidRPr="00D96C6A" w:rsidRDefault="0011433A" w:rsidP="0011433A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sz w:val="16"/>
          <w:szCs w:val="16"/>
        </w:rPr>
      </w:pPr>
      <w:r w:rsidRPr="00D96C6A">
        <w:rPr>
          <w:rFonts w:ascii="Calibri" w:hAnsi="Calibri" w:cs="Calibri"/>
          <w:sz w:val="16"/>
          <w:szCs w:val="16"/>
        </w:rPr>
        <w:t xml:space="preserve">Pani/Pana dane osobowe będą przetwarzane w celu zebrania uwag i komentarzy do projektu </w:t>
      </w:r>
      <w:r>
        <w:rPr>
          <w:rFonts w:ascii="Calibri" w:hAnsi="Calibri" w:cs="Calibri"/>
          <w:sz w:val="16"/>
          <w:szCs w:val="16"/>
        </w:rPr>
        <w:t>Fundusze Europejskie dla Pomorza na lata 2021-2027</w:t>
      </w:r>
      <w:r w:rsidRPr="00D96C6A">
        <w:rPr>
          <w:rFonts w:ascii="Calibri" w:hAnsi="Calibri" w:cs="Calibri"/>
          <w:sz w:val="16"/>
          <w:szCs w:val="16"/>
        </w:rPr>
        <w:t xml:space="preserve"> tj. w celu wypełnienia obowiązku prawnego określonego w przepisach </w:t>
      </w:r>
      <w:r w:rsidRPr="003619C8">
        <w:rPr>
          <w:rFonts w:ascii="Calibri" w:hAnsi="Calibri" w:cs="Calibri"/>
          <w:sz w:val="16"/>
          <w:szCs w:val="16"/>
        </w:rPr>
        <w:t>ustawy o zasadach prowadzenia polityki rozwoju, ustawy o samorządzie województwa oraz w celach archiwizacyjnych tj. na podstawie ar</w:t>
      </w:r>
      <w:r w:rsidRPr="00D96C6A">
        <w:rPr>
          <w:rFonts w:ascii="Calibri" w:hAnsi="Calibri" w:cs="Calibri"/>
          <w:sz w:val="16"/>
          <w:szCs w:val="16"/>
        </w:rPr>
        <w:t>t. 6 ust. 1 pkt c RODO.</w:t>
      </w:r>
      <w:r w:rsidRPr="00D96C6A">
        <w:t xml:space="preserve"> </w:t>
      </w:r>
      <w:r w:rsidRPr="00D96C6A">
        <w:rPr>
          <w:rFonts w:ascii="Calibri" w:hAnsi="Calibri" w:cs="Calibri"/>
          <w:sz w:val="16"/>
          <w:szCs w:val="16"/>
        </w:rPr>
        <w:t xml:space="preserve">Pani/Pana dane osobowe w zakresie numeru telefonu przetwarzane są na podstawie art. 6 ust. 1 lit. a RODO w celu zebrania uwag i komentarzy do projektu </w:t>
      </w:r>
      <w:r>
        <w:rPr>
          <w:rFonts w:ascii="Calibri" w:hAnsi="Calibri" w:cs="Calibri"/>
          <w:sz w:val="16"/>
          <w:szCs w:val="16"/>
        </w:rPr>
        <w:t>Fundusze Europejskie dla Pomorza 2021-2027</w:t>
      </w:r>
      <w:r w:rsidRPr="00D96C6A">
        <w:rPr>
          <w:rFonts w:ascii="Calibri" w:hAnsi="Calibri" w:cs="Calibri"/>
          <w:sz w:val="16"/>
          <w:szCs w:val="16"/>
        </w:rPr>
        <w:t xml:space="preserve"> – tj. zgodnie z udzieloną zgodą;</w:t>
      </w:r>
    </w:p>
    <w:p w14:paraId="538CECF9" w14:textId="77777777" w:rsidR="0011433A" w:rsidRPr="002E31C1" w:rsidRDefault="0011433A" w:rsidP="0011433A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sz w:val="16"/>
          <w:szCs w:val="16"/>
        </w:rPr>
      </w:pPr>
      <w:r w:rsidRPr="002E31C1">
        <w:rPr>
          <w:rFonts w:ascii="Calibri" w:hAnsi="Calibri" w:cs="Calibri"/>
          <w:sz w:val="16"/>
          <w:szCs w:val="16"/>
        </w:rPr>
        <w:t xml:space="preserve">Zgoda w zakresie przetwarzania Pana/Pani numeru telefonu może zostać wycofana w każdej chwili po przesłaniu oświadczenia o cofnięciu zgody na adres </w:t>
      </w:r>
      <w:hyperlink r:id="rId19" w:history="1">
        <w:r w:rsidRPr="007D5269">
          <w:rPr>
            <w:rStyle w:val="Hipercze"/>
            <w:rFonts w:ascii="Calibri" w:hAnsi="Calibri" w:cs="Calibri"/>
            <w:sz w:val="16"/>
            <w:szCs w:val="16"/>
          </w:rPr>
          <w:t>fep21-27@pomorskie.eu</w:t>
        </w:r>
      </w:hyperlink>
      <w:r>
        <w:rPr>
          <w:rFonts w:ascii="Calibri" w:hAnsi="Calibri" w:cs="Calibri"/>
          <w:sz w:val="16"/>
          <w:szCs w:val="16"/>
        </w:rPr>
        <w:t xml:space="preserve">. </w:t>
      </w:r>
      <w:r w:rsidRPr="002E31C1">
        <w:rPr>
          <w:rFonts w:ascii="Calibri" w:hAnsi="Calibri" w:cs="Calibri"/>
          <w:sz w:val="16"/>
          <w:szCs w:val="16"/>
        </w:rPr>
        <w:t>Wycofanie zgody nie wpływa na zgodność z prawem przetwarzania, którego dokonano na podstawie zgody przed jej wycofaniem. Brak jest konsekwencji niewyrażenia zgody.</w:t>
      </w:r>
    </w:p>
    <w:p w14:paraId="606BED30" w14:textId="77777777" w:rsidR="0011433A" w:rsidRDefault="0011433A" w:rsidP="0011433A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16"/>
          <w:szCs w:val="16"/>
        </w:rPr>
      </w:pPr>
      <w:r w:rsidRPr="00485B88">
        <w:rPr>
          <w:rFonts w:ascii="Calibri" w:hAnsi="Calibri" w:cs="Calibri"/>
          <w:sz w:val="16"/>
          <w:szCs w:val="16"/>
        </w:rPr>
        <w:t>Pani/Pana dane osobowe będą przekazywane innym podmiotom, którym zlecane są usługi związane z przetwarzaniem danych osobowych, w szczególności podmiotom wspierającym systemy informatyczne. Takie podmioty będą przetwarzać dane na podstawie umowy z nami i tylko zgodnie z naszymi poleceniami</w:t>
      </w:r>
      <w:r>
        <w:rPr>
          <w:rFonts w:ascii="Calibri" w:hAnsi="Calibri" w:cs="Calibri"/>
          <w:sz w:val="16"/>
          <w:szCs w:val="16"/>
        </w:rPr>
        <w:t>.</w:t>
      </w:r>
    </w:p>
    <w:p w14:paraId="27773763" w14:textId="77777777" w:rsidR="0011433A" w:rsidRPr="004C3D36" w:rsidRDefault="0011433A" w:rsidP="0011433A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16"/>
          <w:szCs w:val="16"/>
        </w:rPr>
      </w:pPr>
      <w:r w:rsidRPr="004C3D36">
        <w:rPr>
          <w:rFonts w:ascii="Calibri" w:hAnsi="Calibri" w:cs="Calibri"/>
          <w:sz w:val="16"/>
          <w:szCs w:val="16"/>
        </w:rPr>
        <w:t xml:space="preserve">Pani/Pana dane osobowe będą przechowywane </w:t>
      </w:r>
      <w:r>
        <w:rPr>
          <w:rFonts w:ascii="Calibri" w:hAnsi="Calibri" w:cs="Calibri"/>
          <w:sz w:val="16"/>
          <w:szCs w:val="16"/>
        </w:rPr>
        <w:t xml:space="preserve">najpierw przechowywane w archiwum zakładowym, a po 25 latach będą przekazane do archiwum państwowego) lub </w:t>
      </w:r>
      <w:r w:rsidRPr="00085AD0">
        <w:rPr>
          <w:rFonts w:ascii="Calibri" w:hAnsi="Calibri" w:cs="Calibri"/>
          <w:sz w:val="16"/>
          <w:szCs w:val="16"/>
        </w:rPr>
        <w:t>do momentu cofnięcia przez Panią/Pana zgody</w:t>
      </w:r>
      <w:r>
        <w:rPr>
          <w:rFonts w:ascii="Calibri" w:hAnsi="Calibri" w:cs="Calibri"/>
          <w:sz w:val="16"/>
          <w:szCs w:val="16"/>
        </w:rPr>
        <w:t>.</w:t>
      </w:r>
    </w:p>
    <w:p w14:paraId="2394887D" w14:textId="77777777" w:rsidR="0011433A" w:rsidRDefault="0011433A" w:rsidP="0011433A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16"/>
          <w:szCs w:val="16"/>
        </w:rPr>
      </w:pPr>
      <w:r w:rsidRPr="004C3D36">
        <w:rPr>
          <w:rFonts w:ascii="Calibri" w:hAnsi="Calibri" w:cs="Calibri"/>
          <w:sz w:val="16"/>
          <w:szCs w:val="16"/>
        </w:rPr>
        <w:t xml:space="preserve">Posiada Pani/Pan prawo do żądania od administratora dostępu do danych osobowych oraz ich sprostowania, usunięcia lub ograniczenia przetwarzania. </w:t>
      </w:r>
    </w:p>
    <w:p w14:paraId="1444EDBE" w14:textId="77777777" w:rsidR="0011433A" w:rsidRDefault="0011433A" w:rsidP="0011433A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sz w:val="16"/>
          <w:szCs w:val="16"/>
        </w:rPr>
      </w:pPr>
      <w:r w:rsidRPr="00605654">
        <w:rPr>
          <w:rFonts w:ascii="Calibri" w:hAnsi="Calibri" w:cs="Calibri"/>
          <w:sz w:val="16"/>
          <w:szCs w:val="16"/>
        </w:rPr>
        <w:t>Ma Pani/Pan prawo wniesienia skargi do Prezesa Urzędu Ochrony Danych Osobowych.</w:t>
      </w:r>
    </w:p>
    <w:p w14:paraId="33614CB2" w14:textId="77777777" w:rsidR="0011433A" w:rsidRDefault="0011433A" w:rsidP="0011433A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sz w:val="16"/>
          <w:szCs w:val="16"/>
        </w:rPr>
      </w:pPr>
      <w:r w:rsidRPr="001F3657">
        <w:rPr>
          <w:rFonts w:ascii="Calibri" w:hAnsi="Calibri" w:cs="Calibri"/>
          <w:sz w:val="16"/>
          <w:szCs w:val="16"/>
        </w:rPr>
        <w:t>Obowiązek podania przez Panią/Pana danych osobowych bezpośrednio Pani/Pana dotyczących jest niezbędne do wypełnienia obowiązku prawnego określonego w przepisach ustawy o zasadach prowadzenia polityki rozwoju</w:t>
      </w:r>
      <w:r>
        <w:rPr>
          <w:rFonts w:ascii="Calibri" w:hAnsi="Calibri" w:cs="Calibri"/>
          <w:sz w:val="16"/>
          <w:szCs w:val="16"/>
        </w:rPr>
        <w:t xml:space="preserve"> i </w:t>
      </w:r>
      <w:r w:rsidRPr="001F3657">
        <w:rPr>
          <w:rFonts w:ascii="Calibri" w:hAnsi="Calibri" w:cs="Calibri"/>
          <w:sz w:val="16"/>
          <w:szCs w:val="16"/>
        </w:rPr>
        <w:t>ustawy o samorządzie województwa.</w:t>
      </w:r>
      <w:r w:rsidRPr="009F535B">
        <w:t xml:space="preserve"> </w:t>
      </w:r>
      <w:r w:rsidRPr="001F3657">
        <w:rPr>
          <w:rFonts w:ascii="Calibri" w:hAnsi="Calibri" w:cs="Calibri"/>
          <w:sz w:val="16"/>
          <w:szCs w:val="16"/>
        </w:rPr>
        <w:t xml:space="preserve">Jest Pani/Pan zobowiązana/y do ich podania, a konsekwencją niepodania danych osobowych będzie brak </w:t>
      </w:r>
      <w:r>
        <w:rPr>
          <w:rFonts w:ascii="Calibri" w:hAnsi="Calibri" w:cs="Calibri"/>
          <w:sz w:val="16"/>
          <w:szCs w:val="16"/>
        </w:rPr>
        <w:t>rozpatrzenia zgłoszonych uwag i komentarzy.</w:t>
      </w:r>
    </w:p>
    <w:p w14:paraId="36C804C2" w14:textId="77777777" w:rsidR="0011433A" w:rsidRPr="00B6251C" w:rsidRDefault="0011433A" w:rsidP="0011433A">
      <w:pPr>
        <w:pStyle w:val="Akapitzlist"/>
        <w:spacing w:line="240" w:lineRule="auto"/>
        <w:rPr>
          <w:rFonts w:ascii="Calibri" w:hAnsi="Calibri" w:cs="Calibri"/>
          <w:sz w:val="16"/>
          <w:szCs w:val="16"/>
        </w:rPr>
      </w:pPr>
    </w:p>
    <w:p w14:paraId="166D4D05" w14:textId="77777777" w:rsidR="004C7708" w:rsidRDefault="004C7708" w:rsidP="0011433A">
      <w:pPr>
        <w:rPr>
          <w:rFonts w:ascii="Calibri" w:hAnsi="Calibri" w:cs="Calibri"/>
          <w:b/>
          <w:smallCaps/>
          <w:color w:val="000080"/>
        </w:rPr>
      </w:pPr>
    </w:p>
    <w:p w14:paraId="33043963" w14:textId="77777777" w:rsidR="004C7708" w:rsidRDefault="004C7708" w:rsidP="0011433A">
      <w:pPr>
        <w:rPr>
          <w:rFonts w:ascii="Calibri" w:hAnsi="Calibri" w:cs="Calibri"/>
          <w:b/>
          <w:smallCaps/>
          <w:color w:val="000080"/>
        </w:rPr>
      </w:pPr>
    </w:p>
    <w:p w14:paraId="326B53E1" w14:textId="7A3088FD" w:rsidR="0011433A" w:rsidRPr="0011433A" w:rsidRDefault="0011433A" w:rsidP="0011433A">
      <w:pPr>
        <w:rPr>
          <w:rFonts w:ascii="Calibri" w:hAnsi="Calibri" w:cs="Calibri"/>
          <w:b/>
          <w:smallCaps/>
          <w:color w:val="000080"/>
        </w:rPr>
      </w:pPr>
      <w:r w:rsidRPr="004C3D36">
        <w:rPr>
          <w:rFonts w:ascii="Calibri" w:hAnsi="Calibri" w:cs="Calibri"/>
          <w:b/>
          <w:smallCaps/>
          <w:color w:val="000080"/>
        </w:rPr>
        <w:lastRenderedPageBreak/>
        <w:t>Część II – szczegółowe opinie, uwagi i wnioski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565"/>
        <w:gridCol w:w="851"/>
        <w:gridCol w:w="2693"/>
        <w:gridCol w:w="3019"/>
      </w:tblGrid>
      <w:tr w:rsidR="0011433A" w:rsidRPr="004C3D36" w14:paraId="1D31A685" w14:textId="77777777" w:rsidTr="00D82D5F">
        <w:trPr>
          <w:trHeight w:val="1092"/>
        </w:trPr>
        <w:tc>
          <w:tcPr>
            <w:tcW w:w="520" w:type="dxa"/>
            <w:shd w:val="clear" w:color="auto" w:fill="D9D9D9"/>
            <w:vAlign w:val="center"/>
          </w:tcPr>
          <w:p w14:paraId="5A7DAA90" w14:textId="77777777" w:rsidR="0011433A" w:rsidRPr="004C3D36" w:rsidRDefault="0011433A" w:rsidP="00D82D5F">
            <w:pPr>
              <w:jc w:val="center"/>
              <w:rPr>
                <w:rFonts w:ascii="Calibri" w:hAnsi="Calibri" w:cs="Calibri"/>
                <w:b/>
              </w:rPr>
            </w:pPr>
            <w:r w:rsidRPr="004C3D36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565" w:type="dxa"/>
            <w:shd w:val="clear" w:color="auto" w:fill="D9D9D9"/>
            <w:vAlign w:val="center"/>
          </w:tcPr>
          <w:p w14:paraId="22054FA0" w14:textId="77777777" w:rsidR="0011433A" w:rsidRPr="004C3D36" w:rsidRDefault="0011433A" w:rsidP="0011433A">
            <w:pPr>
              <w:jc w:val="center"/>
            </w:pPr>
            <w:r w:rsidRPr="0011433A">
              <w:rPr>
                <w:b/>
              </w:rPr>
              <w:t>Zapis w projekcie programu Fundusze Europejskie dla Pomorza 2021-2027</w:t>
            </w:r>
            <w:r w:rsidRPr="004C3D36">
              <w:t xml:space="preserve"> do którego zgłaszane są uwagi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0CC6386" w14:textId="77777777" w:rsidR="0011433A" w:rsidRPr="004C3D36" w:rsidRDefault="0011433A" w:rsidP="00D82D5F">
            <w:pPr>
              <w:jc w:val="center"/>
              <w:rPr>
                <w:rFonts w:ascii="Calibri" w:hAnsi="Calibri" w:cs="Calibri"/>
                <w:b/>
              </w:rPr>
            </w:pPr>
            <w:r w:rsidRPr="004C3D36">
              <w:rPr>
                <w:rFonts w:ascii="Calibri" w:hAnsi="Calibri" w:cs="Calibri"/>
                <w:b/>
              </w:rPr>
              <w:t>Strona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C12E092" w14:textId="77777777" w:rsidR="0011433A" w:rsidRPr="004C3D36" w:rsidRDefault="0011433A" w:rsidP="00D82D5F">
            <w:pPr>
              <w:jc w:val="center"/>
              <w:rPr>
                <w:rFonts w:ascii="Calibri" w:hAnsi="Calibri" w:cs="Calibri"/>
                <w:b/>
              </w:rPr>
            </w:pPr>
            <w:r w:rsidRPr="004C3D36">
              <w:rPr>
                <w:rFonts w:ascii="Calibri" w:hAnsi="Calibri" w:cs="Calibri"/>
                <w:b/>
              </w:rPr>
              <w:t>Sugerowana zmiana</w:t>
            </w:r>
            <w:r w:rsidRPr="004C3D36">
              <w:rPr>
                <w:rFonts w:ascii="Calibri" w:hAnsi="Calibri" w:cs="Calibri"/>
              </w:rPr>
              <w:t xml:space="preserve"> (konkretna propozycja nowego brzmienia zapisu)</w:t>
            </w:r>
          </w:p>
        </w:tc>
        <w:tc>
          <w:tcPr>
            <w:tcW w:w="3019" w:type="dxa"/>
            <w:shd w:val="clear" w:color="auto" w:fill="D9D9D9"/>
            <w:vAlign w:val="center"/>
          </w:tcPr>
          <w:p w14:paraId="7B3E3985" w14:textId="77777777" w:rsidR="0011433A" w:rsidRPr="004C3D36" w:rsidRDefault="0011433A" w:rsidP="00D82D5F">
            <w:pPr>
              <w:jc w:val="center"/>
              <w:rPr>
                <w:rFonts w:ascii="Calibri" w:hAnsi="Calibri" w:cs="Calibri"/>
                <w:b/>
              </w:rPr>
            </w:pPr>
            <w:r w:rsidRPr="004C3D36">
              <w:rPr>
                <w:rFonts w:ascii="Calibri" w:hAnsi="Calibri" w:cs="Calibri"/>
                <w:b/>
              </w:rPr>
              <w:t>Uzasadnienie</w:t>
            </w:r>
          </w:p>
        </w:tc>
      </w:tr>
      <w:tr w:rsidR="0011433A" w:rsidRPr="004C3D36" w14:paraId="4E455951" w14:textId="77777777" w:rsidTr="00D82D5F">
        <w:trPr>
          <w:trHeight w:val="270"/>
        </w:trPr>
        <w:tc>
          <w:tcPr>
            <w:tcW w:w="520" w:type="dxa"/>
            <w:vAlign w:val="center"/>
          </w:tcPr>
          <w:p w14:paraId="14CDF1E5" w14:textId="77777777" w:rsidR="0011433A" w:rsidRPr="004C3D36" w:rsidRDefault="0011433A" w:rsidP="0011433A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65" w:type="dxa"/>
            <w:vAlign w:val="center"/>
          </w:tcPr>
          <w:p w14:paraId="3BC58CCC" w14:textId="77777777" w:rsidR="0011433A" w:rsidRPr="004C3D36" w:rsidRDefault="0011433A" w:rsidP="00D82D5F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vAlign w:val="center"/>
          </w:tcPr>
          <w:p w14:paraId="24B74733" w14:textId="77777777" w:rsidR="0011433A" w:rsidRPr="004C3D36" w:rsidRDefault="0011433A" w:rsidP="00D82D5F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vAlign w:val="center"/>
          </w:tcPr>
          <w:p w14:paraId="2633483F" w14:textId="77777777" w:rsidR="0011433A" w:rsidRPr="004C3D36" w:rsidRDefault="0011433A" w:rsidP="00D82D5F">
            <w:pPr>
              <w:rPr>
                <w:rFonts w:ascii="Calibri" w:hAnsi="Calibri" w:cs="Calibri"/>
              </w:rPr>
            </w:pPr>
          </w:p>
        </w:tc>
        <w:tc>
          <w:tcPr>
            <w:tcW w:w="3019" w:type="dxa"/>
            <w:vAlign w:val="center"/>
          </w:tcPr>
          <w:p w14:paraId="18674EC3" w14:textId="77777777" w:rsidR="0011433A" w:rsidRPr="004C3D36" w:rsidRDefault="0011433A" w:rsidP="00D82D5F">
            <w:pPr>
              <w:rPr>
                <w:rFonts w:ascii="Calibri" w:hAnsi="Calibri" w:cs="Calibri"/>
              </w:rPr>
            </w:pPr>
          </w:p>
        </w:tc>
      </w:tr>
      <w:tr w:rsidR="0011433A" w:rsidRPr="004C3D36" w14:paraId="306FC193" w14:textId="77777777" w:rsidTr="00D82D5F">
        <w:trPr>
          <w:trHeight w:val="270"/>
        </w:trPr>
        <w:tc>
          <w:tcPr>
            <w:tcW w:w="520" w:type="dxa"/>
            <w:vAlign w:val="center"/>
          </w:tcPr>
          <w:p w14:paraId="55806765" w14:textId="77777777" w:rsidR="0011433A" w:rsidRPr="004C3D36" w:rsidRDefault="0011433A" w:rsidP="0011433A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65" w:type="dxa"/>
            <w:vAlign w:val="center"/>
          </w:tcPr>
          <w:p w14:paraId="3A0B67E8" w14:textId="77777777" w:rsidR="0011433A" w:rsidRPr="004C3D36" w:rsidRDefault="0011433A" w:rsidP="00D82D5F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vAlign w:val="center"/>
          </w:tcPr>
          <w:p w14:paraId="629DFD6E" w14:textId="77777777" w:rsidR="0011433A" w:rsidRPr="004C3D36" w:rsidRDefault="0011433A" w:rsidP="00D82D5F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vAlign w:val="center"/>
          </w:tcPr>
          <w:p w14:paraId="6210501B" w14:textId="77777777" w:rsidR="0011433A" w:rsidRPr="004C3D36" w:rsidRDefault="0011433A" w:rsidP="00D82D5F">
            <w:pPr>
              <w:rPr>
                <w:rFonts w:ascii="Calibri" w:hAnsi="Calibri" w:cs="Calibri"/>
              </w:rPr>
            </w:pPr>
          </w:p>
        </w:tc>
        <w:tc>
          <w:tcPr>
            <w:tcW w:w="3019" w:type="dxa"/>
            <w:vAlign w:val="center"/>
          </w:tcPr>
          <w:p w14:paraId="26DE1246" w14:textId="77777777" w:rsidR="0011433A" w:rsidRPr="004C3D36" w:rsidRDefault="0011433A" w:rsidP="00D82D5F">
            <w:pPr>
              <w:rPr>
                <w:rFonts w:ascii="Calibri" w:hAnsi="Calibri" w:cs="Calibri"/>
              </w:rPr>
            </w:pPr>
          </w:p>
        </w:tc>
      </w:tr>
    </w:tbl>
    <w:p w14:paraId="4A61FC71" w14:textId="77777777" w:rsidR="0011433A" w:rsidRDefault="0011433A" w:rsidP="00435417">
      <w:pPr>
        <w:sectPr w:rsidR="0011433A" w:rsidSect="00727D9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1E654D" w14:textId="19185302" w:rsidR="0011433A" w:rsidRPr="005805DB" w:rsidRDefault="0011433A" w:rsidP="0011433A">
      <w:pPr>
        <w:pStyle w:val="Nagwek2"/>
        <w:rPr>
          <w:sz w:val="26"/>
        </w:rPr>
      </w:pPr>
      <w:bookmarkStart w:id="12" w:name="_Toc191031830"/>
      <w:r w:rsidRPr="005805DB">
        <w:rPr>
          <w:sz w:val="26"/>
        </w:rPr>
        <w:lastRenderedPageBreak/>
        <w:t>Załącznik 3. Ogłoszenie prasowe o konsultacjach</w:t>
      </w:r>
      <w:bookmarkEnd w:id="12"/>
      <w:r w:rsidRPr="005805DB">
        <w:rPr>
          <w:sz w:val="26"/>
        </w:rPr>
        <w:t xml:space="preserve"> </w:t>
      </w:r>
    </w:p>
    <w:p w14:paraId="2521042E" w14:textId="77777777" w:rsidR="0011433A" w:rsidRPr="0011433A" w:rsidRDefault="0011433A" w:rsidP="0011433A">
      <w:pPr>
        <w:jc w:val="center"/>
        <w:rPr>
          <w:rFonts w:ascii="Arial" w:hAnsi="Arial" w:cs="Arial"/>
          <w:b/>
          <w:sz w:val="40"/>
        </w:rPr>
      </w:pPr>
      <w:r w:rsidRPr="0011433A">
        <w:rPr>
          <w:rFonts w:ascii="Arial" w:hAnsi="Arial" w:cs="Arial"/>
          <w:b/>
          <w:sz w:val="40"/>
        </w:rPr>
        <w:t>Zarząd Województwa Pomorskiego</w:t>
      </w:r>
    </w:p>
    <w:p w14:paraId="7EAA1DF1" w14:textId="77777777" w:rsidR="0011433A" w:rsidRPr="0017566B" w:rsidRDefault="0011433A" w:rsidP="0011433A">
      <w:pPr>
        <w:pStyle w:val="Tekstpodstawowy2"/>
        <w:spacing w:before="360" w:after="6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566B">
        <w:rPr>
          <w:rFonts w:ascii="Arial" w:hAnsi="Arial" w:cs="Arial"/>
          <w:b/>
          <w:sz w:val="32"/>
          <w:szCs w:val="32"/>
        </w:rPr>
        <w:t>informuje, że</w:t>
      </w:r>
    </w:p>
    <w:p w14:paraId="5F4BA075" w14:textId="77777777" w:rsidR="0011433A" w:rsidRPr="0017566B" w:rsidRDefault="0011433A" w:rsidP="0011433A">
      <w:pPr>
        <w:pStyle w:val="Tekstpodstawowy2"/>
        <w:spacing w:before="60" w:after="6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 stycznia 2025</w:t>
      </w:r>
      <w:r w:rsidRPr="0017566B">
        <w:rPr>
          <w:rFonts w:ascii="Arial" w:hAnsi="Arial" w:cs="Arial"/>
          <w:b/>
          <w:sz w:val="32"/>
          <w:szCs w:val="32"/>
        </w:rPr>
        <w:t xml:space="preserve"> r. </w:t>
      </w:r>
      <w:r w:rsidRPr="0017566B">
        <w:rPr>
          <w:rFonts w:ascii="Arial" w:hAnsi="Arial" w:cs="Arial"/>
          <w:sz w:val="32"/>
          <w:szCs w:val="32"/>
        </w:rPr>
        <w:t xml:space="preserve">rozpoczęły się </w:t>
      </w:r>
    </w:p>
    <w:p w14:paraId="735796B8" w14:textId="77777777" w:rsidR="0011433A" w:rsidRPr="0011433A" w:rsidRDefault="0011433A" w:rsidP="0011433A">
      <w:pPr>
        <w:spacing w:before="240"/>
        <w:jc w:val="center"/>
        <w:rPr>
          <w:rFonts w:ascii="Arial" w:hAnsi="Arial" w:cs="Arial"/>
          <w:b/>
          <w:sz w:val="36"/>
          <w:szCs w:val="20"/>
        </w:rPr>
      </w:pPr>
      <w:r w:rsidRPr="0011433A">
        <w:rPr>
          <w:rFonts w:ascii="Arial" w:hAnsi="Arial" w:cs="Arial"/>
          <w:b/>
          <w:sz w:val="40"/>
        </w:rPr>
        <w:t>KONSULTACJE SPOŁECZNE</w:t>
      </w:r>
    </w:p>
    <w:p w14:paraId="023E1878" w14:textId="77777777" w:rsidR="0011433A" w:rsidRPr="00673D77" w:rsidRDefault="0011433A" w:rsidP="0011433A">
      <w:pPr>
        <w:pStyle w:val="Tekstpodstawowy2"/>
        <w:spacing w:before="60" w:after="60" w:line="240" w:lineRule="auto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p</w:t>
      </w:r>
      <w:r w:rsidRPr="00673D77">
        <w:rPr>
          <w:rFonts w:ascii="Arial" w:hAnsi="Arial" w:cs="Arial"/>
          <w:b/>
          <w:i/>
          <w:sz w:val="36"/>
          <w:szCs w:val="36"/>
        </w:rPr>
        <w:t>rojektu</w:t>
      </w:r>
      <w:r>
        <w:rPr>
          <w:rFonts w:ascii="Arial" w:hAnsi="Arial" w:cs="Arial"/>
          <w:b/>
          <w:i/>
          <w:sz w:val="36"/>
          <w:szCs w:val="36"/>
        </w:rPr>
        <w:t xml:space="preserve"> zmiany programu</w:t>
      </w:r>
    </w:p>
    <w:p w14:paraId="233D5E61" w14:textId="77777777" w:rsidR="0011433A" w:rsidRDefault="0011433A" w:rsidP="0011433A">
      <w:pPr>
        <w:pStyle w:val="Tekstpodstawowy2"/>
        <w:spacing w:before="60" w:after="60" w:line="240" w:lineRule="auto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Fundusze Europejskie dla Pomorza 2021-2027</w:t>
      </w:r>
    </w:p>
    <w:p w14:paraId="045A7E38" w14:textId="77777777" w:rsidR="0011433A" w:rsidRPr="00673D77" w:rsidRDefault="0011433A" w:rsidP="0011433A">
      <w:pPr>
        <w:pStyle w:val="Tekstpodstawowy2"/>
        <w:spacing w:before="60" w:after="60" w:line="240" w:lineRule="auto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(FEP 21-27)</w:t>
      </w:r>
    </w:p>
    <w:p w14:paraId="1EA8DFB2" w14:textId="77777777" w:rsidR="0011433A" w:rsidRPr="00DB64B9" w:rsidRDefault="0011433A" w:rsidP="0011433A">
      <w:pPr>
        <w:pStyle w:val="Tekstpodstawowy2"/>
        <w:spacing w:before="360" w:after="60" w:line="240" w:lineRule="auto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673D77">
        <w:rPr>
          <w:rFonts w:ascii="Arial" w:hAnsi="Arial" w:cs="Arial"/>
          <w:sz w:val="32"/>
          <w:szCs w:val="32"/>
        </w:rPr>
        <w:t>które potrwają</w:t>
      </w:r>
      <w:r>
        <w:rPr>
          <w:rFonts w:ascii="Arial" w:hAnsi="Arial" w:cs="Arial"/>
          <w:sz w:val="32"/>
          <w:szCs w:val="32"/>
        </w:rPr>
        <w:t xml:space="preserve"> do</w:t>
      </w:r>
      <w:r w:rsidRPr="00673D7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color w:val="FF0000"/>
          <w:sz w:val="32"/>
          <w:szCs w:val="32"/>
          <w:u w:val="single"/>
        </w:rPr>
        <w:t>14 lutego</w:t>
      </w:r>
      <w:r w:rsidRPr="00CD6232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202</w:t>
      </w:r>
      <w:r>
        <w:rPr>
          <w:rFonts w:ascii="Arial" w:hAnsi="Arial" w:cs="Arial"/>
          <w:b/>
          <w:color w:val="FF0000"/>
          <w:sz w:val="32"/>
          <w:szCs w:val="32"/>
          <w:u w:val="single"/>
        </w:rPr>
        <w:t>5</w:t>
      </w:r>
      <w:r w:rsidRPr="00CD6232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r.</w:t>
      </w:r>
    </w:p>
    <w:p w14:paraId="4F9A6FBA" w14:textId="77777777" w:rsidR="0011433A" w:rsidRPr="0011433A" w:rsidRDefault="0011433A" w:rsidP="0011433A">
      <w:pPr>
        <w:spacing w:before="240"/>
        <w:jc w:val="center"/>
        <w:rPr>
          <w:rFonts w:ascii="Arial" w:hAnsi="Arial" w:cs="Arial"/>
          <w:b/>
          <w:sz w:val="24"/>
        </w:rPr>
      </w:pPr>
      <w:r w:rsidRPr="0011433A">
        <w:rPr>
          <w:rFonts w:ascii="Arial" w:hAnsi="Arial" w:cs="Arial"/>
          <w:b/>
          <w:sz w:val="24"/>
        </w:rPr>
        <w:t>Z pełną treścią</w:t>
      </w:r>
    </w:p>
    <w:p w14:paraId="72BD1805" w14:textId="77777777" w:rsidR="0011433A" w:rsidRDefault="0011433A" w:rsidP="0011433A">
      <w:pPr>
        <w:pStyle w:val="Tekstpodstawowy2"/>
        <w:spacing w:before="60" w:after="60" w:line="240" w:lineRule="auto"/>
        <w:jc w:val="center"/>
        <w:rPr>
          <w:rFonts w:ascii="Arial" w:hAnsi="Arial" w:cs="Arial"/>
          <w:b/>
          <w:i/>
          <w:sz w:val="24"/>
        </w:rPr>
      </w:pPr>
      <w:r w:rsidRPr="00FE4B93">
        <w:rPr>
          <w:rFonts w:ascii="Arial" w:hAnsi="Arial" w:cs="Arial"/>
          <w:b/>
          <w:i/>
          <w:sz w:val="24"/>
        </w:rPr>
        <w:t xml:space="preserve">projektu </w:t>
      </w:r>
      <w:r>
        <w:rPr>
          <w:rFonts w:ascii="Arial" w:hAnsi="Arial" w:cs="Arial"/>
          <w:b/>
          <w:i/>
          <w:sz w:val="24"/>
        </w:rPr>
        <w:t>zmiany programu Fundusze Europejskie dla Pomorza 2021-2027</w:t>
      </w:r>
      <w:r w:rsidRPr="00FE4B93">
        <w:rPr>
          <w:rFonts w:ascii="Arial" w:hAnsi="Arial" w:cs="Arial"/>
          <w:b/>
          <w:i/>
          <w:sz w:val="24"/>
        </w:rPr>
        <w:t xml:space="preserve"> </w:t>
      </w:r>
    </w:p>
    <w:p w14:paraId="5B4F75C5" w14:textId="77777777" w:rsidR="0011433A" w:rsidRPr="00FE4B93" w:rsidRDefault="0011433A" w:rsidP="0011433A">
      <w:pPr>
        <w:pStyle w:val="Tekstpodstawowy2"/>
        <w:spacing w:before="60" w:after="60" w:line="240" w:lineRule="auto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(FEP 21-27)</w:t>
      </w:r>
    </w:p>
    <w:p w14:paraId="1265ED72" w14:textId="77777777" w:rsidR="0011433A" w:rsidRPr="00FE4B93" w:rsidRDefault="0011433A" w:rsidP="0011433A">
      <w:pPr>
        <w:pStyle w:val="Tekstpodstawowy2"/>
        <w:spacing w:before="60" w:after="60" w:line="240" w:lineRule="auto"/>
        <w:jc w:val="center"/>
        <w:rPr>
          <w:rFonts w:ascii="Arial" w:hAnsi="Arial" w:cs="Arial"/>
          <w:sz w:val="24"/>
        </w:rPr>
      </w:pPr>
      <w:r w:rsidRPr="00FE4B93">
        <w:rPr>
          <w:rFonts w:ascii="Arial" w:hAnsi="Arial" w:cs="Arial"/>
          <w:sz w:val="24"/>
        </w:rPr>
        <w:t xml:space="preserve">można zapoznać się na stronie internetowej </w:t>
      </w:r>
    </w:p>
    <w:p w14:paraId="6B52F0F3" w14:textId="77777777" w:rsidR="0011433A" w:rsidRPr="00C17EF5" w:rsidRDefault="00162C1D" w:rsidP="0011433A">
      <w:pPr>
        <w:pStyle w:val="Tekstpodstawowy2"/>
        <w:spacing w:before="60" w:after="60" w:line="240" w:lineRule="auto"/>
        <w:ind w:left="-397" w:right="-397"/>
        <w:jc w:val="center"/>
        <w:rPr>
          <w:rFonts w:ascii="Arial" w:hAnsi="Arial" w:cs="Arial"/>
          <w:b/>
          <w:sz w:val="24"/>
        </w:rPr>
      </w:pPr>
      <w:hyperlink r:id="rId20" w:history="1">
        <w:r w:rsidR="0011433A" w:rsidRPr="00C17EF5">
          <w:rPr>
            <w:rStyle w:val="Hipercze"/>
            <w:rFonts w:ascii="Arial" w:hAnsi="Arial" w:cs="Arial"/>
            <w:b/>
            <w:sz w:val="24"/>
          </w:rPr>
          <w:t>https://strategia2030.pomorskie.eu/program-fundusze-europejskie-dla-pomorza-2021-2027/</w:t>
        </w:r>
      </w:hyperlink>
      <w:r w:rsidR="0011433A" w:rsidRPr="00C17EF5">
        <w:rPr>
          <w:rFonts w:ascii="Arial" w:hAnsi="Arial" w:cs="Arial"/>
          <w:b/>
          <w:sz w:val="24"/>
        </w:rPr>
        <w:t xml:space="preserve"> </w:t>
      </w:r>
    </w:p>
    <w:p w14:paraId="67F27F81" w14:textId="77777777" w:rsidR="0011433A" w:rsidRPr="00FE4B93" w:rsidRDefault="0011433A" w:rsidP="0011433A">
      <w:pPr>
        <w:pStyle w:val="Tekstpodstawowy2"/>
        <w:spacing w:before="60" w:after="60" w:line="240" w:lineRule="auto"/>
        <w:ind w:left="-397" w:right="-397"/>
        <w:jc w:val="center"/>
        <w:rPr>
          <w:rFonts w:ascii="Arial" w:hAnsi="Arial" w:cs="Arial"/>
          <w:sz w:val="24"/>
        </w:rPr>
      </w:pPr>
      <w:r w:rsidRPr="00FE4B93">
        <w:rPr>
          <w:rFonts w:ascii="Arial" w:hAnsi="Arial" w:cs="Arial"/>
          <w:sz w:val="24"/>
        </w:rPr>
        <w:t xml:space="preserve">na której zamieszczono dokumenty i informacje związane </w:t>
      </w:r>
    </w:p>
    <w:p w14:paraId="5D1260FC" w14:textId="77777777" w:rsidR="0011433A" w:rsidRDefault="0011433A" w:rsidP="0011433A">
      <w:pPr>
        <w:pStyle w:val="Tekstpodstawowy2"/>
        <w:spacing w:before="60" w:after="60" w:line="240" w:lineRule="auto"/>
        <w:jc w:val="center"/>
        <w:rPr>
          <w:rFonts w:ascii="Arial" w:hAnsi="Arial" w:cs="Arial"/>
          <w:sz w:val="24"/>
        </w:rPr>
      </w:pPr>
      <w:r w:rsidRPr="00FE4B93">
        <w:rPr>
          <w:rFonts w:ascii="Arial" w:hAnsi="Arial" w:cs="Arial"/>
          <w:sz w:val="24"/>
        </w:rPr>
        <w:t>z procesem konsultacji</w:t>
      </w:r>
      <w:r>
        <w:rPr>
          <w:rFonts w:ascii="Arial" w:hAnsi="Arial" w:cs="Arial"/>
          <w:sz w:val="24"/>
        </w:rPr>
        <w:t>, w tym formularz zgłaszania uwag.</w:t>
      </w:r>
    </w:p>
    <w:p w14:paraId="251F9DAF" w14:textId="77777777" w:rsidR="0011433A" w:rsidRPr="0011433A" w:rsidRDefault="0011433A" w:rsidP="0011433A">
      <w:pPr>
        <w:rPr>
          <w:rFonts w:ascii="Arial" w:hAnsi="Arial" w:cs="Arial"/>
          <w:sz w:val="24"/>
        </w:rPr>
      </w:pPr>
    </w:p>
    <w:p w14:paraId="48F0F8E6" w14:textId="77777777" w:rsidR="0011433A" w:rsidRPr="0011433A" w:rsidRDefault="0011433A" w:rsidP="0011433A">
      <w:pPr>
        <w:pStyle w:val="Tekstpodstawowy2"/>
        <w:spacing w:before="60" w:after="60" w:line="240" w:lineRule="auto"/>
        <w:jc w:val="center"/>
        <w:rPr>
          <w:rFonts w:ascii="Arial" w:hAnsi="Arial" w:cs="Arial"/>
          <w:sz w:val="24"/>
        </w:rPr>
      </w:pPr>
      <w:r w:rsidRPr="0011433A">
        <w:rPr>
          <w:rFonts w:ascii="Arial" w:hAnsi="Arial" w:cs="Arial"/>
          <w:b/>
          <w:sz w:val="24"/>
        </w:rPr>
        <w:t>Opinie i propozycje</w:t>
      </w:r>
      <w:r w:rsidRPr="0011433A">
        <w:rPr>
          <w:rFonts w:ascii="Arial" w:hAnsi="Arial" w:cs="Arial"/>
          <w:sz w:val="24"/>
        </w:rPr>
        <w:t xml:space="preserve"> dotyczące dokumentu</w:t>
      </w:r>
    </w:p>
    <w:p w14:paraId="5F895D7A" w14:textId="77777777" w:rsidR="0011433A" w:rsidRPr="0011433A" w:rsidRDefault="0011433A" w:rsidP="0011433A">
      <w:pPr>
        <w:pStyle w:val="Tekstpodstawowy2"/>
        <w:spacing w:before="60" w:after="60" w:line="240" w:lineRule="auto"/>
        <w:jc w:val="center"/>
        <w:rPr>
          <w:rFonts w:ascii="Arial" w:hAnsi="Arial" w:cs="Arial"/>
          <w:sz w:val="24"/>
        </w:rPr>
      </w:pPr>
      <w:r w:rsidRPr="0011433A">
        <w:rPr>
          <w:rFonts w:ascii="Arial" w:hAnsi="Arial" w:cs="Arial"/>
          <w:sz w:val="24"/>
        </w:rPr>
        <w:t>można przesyłać na adres:</w:t>
      </w:r>
    </w:p>
    <w:p w14:paraId="33D40DED" w14:textId="77777777" w:rsidR="0011433A" w:rsidRPr="00FE4B93" w:rsidRDefault="0011433A" w:rsidP="0011433A">
      <w:pPr>
        <w:pStyle w:val="Tekstpodstawowy2"/>
        <w:spacing w:before="60" w:after="60" w:line="240" w:lineRule="auto"/>
        <w:jc w:val="center"/>
        <w:rPr>
          <w:rFonts w:ascii="Arial" w:hAnsi="Arial" w:cs="Arial"/>
          <w:sz w:val="24"/>
        </w:rPr>
      </w:pPr>
      <w:r w:rsidRPr="00FE4B93">
        <w:rPr>
          <w:rFonts w:ascii="Arial" w:hAnsi="Arial" w:cs="Arial"/>
          <w:sz w:val="24"/>
        </w:rPr>
        <w:t>Urząd Marszałkowski Województwa Pomorskiego</w:t>
      </w:r>
    </w:p>
    <w:p w14:paraId="6927198F" w14:textId="77777777" w:rsidR="0011433A" w:rsidRPr="00FE4B93" w:rsidRDefault="0011433A" w:rsidP="0011433A">
      <w:pPr>
        <w:pStyle w:val="Tekstpodstawowy2"/>
        <w:spacing w:before="60" w:after="60" w:line="240" w:lineRule="auto"/>
        <w:jc w:val="center"/>
        <w:rPr>
          <w:rFonts w:ascii="Arial" w:hAnsi="Arial" w:cs="Arial"/>
          <w:sz w:val="24"/>
        </w:rPr>
      </w:pPr>
      <w:r w:rsidRPr="00FE4B93">
        <w:rPr>
          <w:rFonts w:ascii="Arial" w:hAnsi="Arial" w:cs="Arial"/>
          <w:sz w:val="24"/>
        </w:rPr>
        <w:t>Departament</w:t>
      </w:r>
      <w:r>
        <w:rPr>
          <w:rFonts w:ascii="Arial" w:hAnsi="Arial" w:cs="Arial"/>
          <w:sz w:val="24"/>
        </w:rPr>
        <w:t xml:space="preserve"> Rozwoju Regionalnego i Przestrzennego</w:t>
      </w:r>
    </w:p>
    <w:p w14:paraId="1C0C6256" w14:textId="77777777" w:rsidR="0011433A" w:rsidRPr="00FE4B93" w:rsidRDefault="0011433A" w:rsidP="0011433A">
      <w:pPr>
        <w:pStyle w:val="Tekstpodstawowy2"/>
        <w:spacing w:before="60" w:after="60" w:line="240" w:lineRule="auto"/>
        <w:jc w:val="center"/>
        <w:rPr>
          <w:rFonts w:ascii="Arial" w:hAnsi="Arial" w:cs="Arial"/>
          <w:sz w:val="24"/>
        </w:rPr>
      </w:pPr>
      <w:r w:rsidRPr="00FE4B93">
        <w:rPr>
          <w:rFonts w:ascii="Arial" w:hAnsi="Arial" w:cs="Arial"/>
          <w:sz w:val="24"/>
        </w:rPr>
        <w:t>ul. Okopowa 21/27, 80-810 Gdańsk</w:t>
      </w:r>
    </w:p>
    <w:p w14:paraId="2225397D" w14:textId="77777777" w:rsidR="0011433A" w:rsidRPr="00FE4B93" w:rsidRDefault="0011433A" w:rsidP="0011433A">
      <w:pPr>
        <w:pStyle w:val="Tekstpodstawowy2"/>
        <w:spacing w:before="360" w:after="60" w:line="240" w:lineRule="auto"/>
        <w:jc w:val="center"/>
        <w:rPr>
          <w:rFonts w:ascii="Arial" w:hAnsi="Arial" w:cs="Arial"/>
          <w:sz w:val="24"/>
        </w:rPr>
      </w:pPr>
      <w:r w:rsidRPr="00FE4B93">
        <w:rPr>
          <w:rFonts w:ascii="Arial" w:hAnsi="Arial" w:cs="Arial"/>
          <w:sz w:val="24"/>
        </w:rPr>
        <w:t>lub na adres poczty elektronicznej</w:t>
      </w:r>
    </w:p>
    <w:p w14:paraId="091B2563" w14:textId="77777777" w:rsidR="0011433A" w:rsidRPr="0017566B" w:rsidRDefault="00162C1D" w:rsidP="0011433A">
      <w:pPr>
        <w:pStyle w:val="NormalnyWeb"/>
        <w:jc w:val="center"/>
        <w:rPr>
          <w:rFonts w:ascii="Arial" w:hAnsi="Arial" w:cs="Arial"/>
          <w:b/>
          <w:color w:val="0000FF"/>
        </w:rPr>
      </w:pPr>
      <w:hyperlink r:id="rId21" w:history="1">
        <w:r w:rsidR="0011433A" w:rsidRPr="003A2936">
          <w:rPr>
            <w:rStyle w:val="Hipercze"/>
            <w:rFonts w:ascii="Arial" w:hAnsi="Arial" w:cs="Arial"/>
            <w:b/>
          </w:rPr>
          <w:t>fep21-27@pomorskie.eu</w:t>
        </w:r>
      </w:hyperlink>
    </w:p>
    <w:p w14:paraId="71760A8C" w14:textId="77777777" w:rsidR="0011433A" w:rsidRPr="00FE4B93" w:rsidRDefault="0011433A" w:rsidP="0011433A">
      <w:pPr>
        <w:pStyle w:val="Tekstpodstawowy2"/>
        <w:spacing w:before="360" w:after="60" w:line="240" w:lineRule="auto"/>
        <w:jc w:val="center"/>
        <w:rPr>
          <w:rFonts w:ascii="Arial" w:hAnsi="Arial" w:cs="Arial"/>
          <w:b/>
          <w:color w:val="FF0000"/>
          <w:sz w:val="24"/>
          <w:u w:val="single"/>
        </w:rPr>
      </w:pPr>
      <w:r w:rsidRPr="00FE4B93">
        <w:rPr>
          <w:rFonts w:ascii="Arial" w:hAnsi="Arial" w:cs="Arial"/>
          <w:b/>
          <w:color w:val="FF0000"/>
          <w:sz w:val="24"/>
          <w:u w:val="single"/>
        </w:rPr>
        <w:t xml:space="preserve">w terminie do </w:t>
      </w:r>
      <w:r>
        <w:rPr>
          <w:rFonts w:ascii="Arial" w:hAnsi="Arial" w:cs="Arial"/>
          <w:b/>
          <w:color w:val="FF0000"/>
          <w:sz w:val="24"/>
          <w:u w:val="single"/>
        </w:rPr>
        <w:t xml:space="preserve">14 lutego 2025 </w:t>
      </w:r>
      <w:r w:rsidRPr="00FE4B93">
        <w:rPr>
          <w:rFonts w:ascii="Arial" w:hAnsi="Arial" w:cs="Arial"/>
          <w:b/>
          <w:color w:val="FF0000"/>
          <w:sz w:val="24"/>
          <w:u w:val="single"/>
        </w:rPr>
        <w:t>r.</w:t>
      </w:r>
    </w:p>
    <w:p w14:paraId="587F96EB" w14:textId="77777777" w:rsidR="0011433A" w:rsidRPr="0011433A" w:rsidRDefault="0011433A" w:rsidP="0011433A">
      <w:pPr>
        <w:spacing w:before="600"/>
        <w:jc w:val="center"/>
        <w:rPr>
          <w:rFonts w:ascii="Arial" w:hAnsi="Arial" w:cs="Arial"/>
          <w:i/>
          <w:sz w:val="24"/>
        </w:rPr>
      </w:pPr>
      <w:r w:rsidRPr="0011433A">
        <w:rPr>
          <w:rFonts w:ascii="Arial" w:hAnsi="Arial" w:cs="Arial"/>
          <w:i/>
          <w:sz w:val="24"/>
        </w:rPr>
        <w:t>Uwagi będą przyjmowane wyłącznie w wersji elektronicznej lub pisemnej.</w:t>
      </w:r>
    </w:p>
    <w:p w14:paraId="31CD8B2A" w14:textId="77777777" w:rsidR="0011433A" w:rsidRPr="00435417" w:rsidRDefault="0011433A" w:rsidP="00435417"/>
    <w:sectPr w:rsidR="0011433A" w:rsidRPr="00435417" w:rsidSect="00727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F6ABC" w14:textId="77777777" w:rsidR="00F67729" w:rsidRDefault="00F67729" w:rsidP="003E4325">
      <w:pPr>
        <w:spacing w:after="0" w:line="240" w:lineRule="auto"/>
      </w:pPr>
      <w:r>
        <w:separator/>
      </w:r>
    </w:p>
  </w:endnote>
  <w:endnote w:type="continuationSeparator" w:id="0">
    <w:p w14:paraId="0A1DEA41" w14:textId="77777777" w:rsidR="00F67729" w:rsidRDefault="00F67729" w:rsidP="003E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500856"/>
      <w:docPartObj>
        <w:docPartGallery w:val="Page Numbers (Bottom of Page)"/>
        <w:docPartUnique/>
      </w:docPartObj>
    </w:sdtPr>
    <w:sdtEndPr/>
    <w:sdtContent>
      <w:p w14:paraId="6427F76F" w14:textId="77777777" w:rsidR="004871A0" w:rsidRDefault="004871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94C">
          <w:rPr>
            <w:noProof/>
          </w:rPr>
          <w:t>18</w:t>
        </w:r>
        <w:r>
          <w:fldChar w:fldCharType="end"/>
        </w:r>
      </w:p>
    </w:sdtContent>
  </w:sdt>
  <w:p w14:paraId="6C4C3BE2" w14:textId="77777777" w:rsidR="004871A0" w:rsidRDefault="004871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74FAE" w14:textId="77777777" w:rsidR="00F67729" w:rsidRDefault="00F67729" w:rsidP="003E4325">
      <w:pPr>
        <w:spacing w:after="0" w:line="240" w:lineRule="auto"/>
      </w:pPr>
      <w:r>
        <w:separator/>
      </w:r>
    </w:p>
  </w:footnote>
  <w:footnote w:type="continuationSeparator" w:id="0">
    <w:p w14:paraId="5ACF8A36" w14:textId="77777777" w:rsidR="00F67729" w:rsidRDefault="00F67729" w:rsidP="003E4325">
      <w:pPr>
        <w:spacing w:after="0" w:line="240" w:lineRule="auto"/>
      </w:pPr>
      <w:r>
        <w:continuationSeparator/>
      </w:r>
    </w:p>
  </w:footnote>
  <w:footnote w:id="1">
    <w:p w14:paraId="51787AEA" w14:textId="77777777" w:rsidR="00E318D9" w:rsidRDefault="00E318D9" w:rsidP="00E318D9">
      <w:pPr>
        <w:pStyle w:val="Tekstprzypisudolnego"/>
      </w:pPr>
      <w:r>
        <w:rPr>
          <w:rStyle w:val="Odwoanieprzypisudolnego"/>
        </w:rPr>
        <w:footnoteRef/>
      </w:r>
      <w:r>
        <w:t xml:space="preserve"> Uchwała  Nr 9/55/25 Zarządu Województwa Pomorskiego z dnia 8 stycznia 2025 r.</w:t>
      </w:r>
    </w:p>
  </w:footnote>
  <w:footnote w:id="2">
    <w:p w14:paraId="16103342" w14:textId="77777777" w:rsidR="00542004" w:rsidRDefault="00542004">
      <w:pPr>
        <w:pStyle w:val="Tekstprzypisudolnego"/>
      </w:pPr>
      <w:r>
        <w:rPr>
          <w:rStyle w:val="Odwoanieprzypisudolnego"/>
        </w:rPr>
        <w:footnoteRef/>
      </w:r>
      <w:r>
        <w:t xml:space="preserve"> Formularz konsultacyjny stanowi załącznik nr </w:t>
      </w:r>
      <w:r w:rsidR="00213A44">
        <w:t>2</w:t>
      </w:r>
      <w:r>
        <w:t xml:space="preserve"> do niniejszego dokumentu. </w:t>
      </w:r>
    </w:p>
  </w:footnote>
  <w:footnote w:id="3">
    <w:p w14:paraId="068B3310" w14:textId="77777777" w:rsidR="00542004" w:rsidRDefault="00542004">
      <w:pPr>
        <w:pStyle w:val="Tekstprzypisudolnego"/>
      </w:pPr>
      <w:r>
        <w:rPr>
          <w:rStyle w:val="Odwoanieprzypisudolnego"/>
        </w:rPr>
        <w:footnoteRef/>
      </w:r>
      <w:r>
        <w:t xml:space="preserve"> Ogłoszenie prasowe (Gazeta Wyborcza) stanowi załącznik nr </w:t>
      </w:r>
      <w:r w:rsidR="00213A44">
        <w:t>3</w:t>
      </w:r>
      <w:r>
        <w:t xml:space="preserve"> do dokumentu</w:t>
      </w:r>
      <w:r w:rsidR="00213A44">
        <w:t>.</w:t>
      </w:r>
    </w:p>
  </w:footnote>
  <w:footnote w:id="4">
    <w:p w14:paraId="25329640" w14:textId="77777777" w:rsidR="00F256A7" w:rsidRDefault="00F256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0E96">
        <w:t>Do obliczeń zastosowano kurs 4,42 z 27.06.2023 zgodnie z którym przyjęto kwoty dofinansowania w projektach ZIT</w:t>
      </w:r>
      <w:r>
        <w:t>.</w:t>
      </w:r>
    </w:p>
  </w:footnote>
  <w:footnote w:id="5">
    <w:p w14:paraId="20BAD9E3" w14:textId="77777777" w:rsidR="00766106" w:rsidRDefault="007661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0E96">
        <w:t>Do obliczeń zastosowano kurs 4,42 z 27.06.2023 zgodnie z którym przyjęto kwoty dofinansowania w projektach ZIT</w:t>
      </w:r>
      <w:r>
        <w:t>.</w:t>
      </w:r>
    </w:p>
  </w:footnote>
  <w:footnote w:id="6">
    <w:p w14:paraId="3B459BA1" w14:textId="77777777" w:rsidR="00766106" w:rsidRDefault="007661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0E96">
        <w:t>Do obliczeń zastosowano kurs 4,42 z 27.06.2023 zgodnie z którym przyjęto kwoty dofinansowania w projektach ZIT</w:t>
      </w:r>
      <w:r>
        <w:t>.</w:t>
      </w:r>
    </w:p>
  </w:footnote>
  <w:footnote w:id="7">
    <w:p w14:paraId="787031DF" w14:textId="77777777" w:rsidR="00766106" w:rsidRDefault="007661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0E96">
        <w:t>Do obliczeń zastosowano kurs 4,42 z 27.06.2023 zgodnie z którym przyjęto kwoty dofinansowania w projektach ZIT</w:t>
      </w:r>
      <w:r>
        <w:t>.</w:t>
      </w:r>
    </w:p>
  </w:footnote>
  <w:footnote w:id="8">
    <w:p w14:paraId="033635AC" w14:textId="77777777" w:rsidR="00766106" w:rsidRDefault="007661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0E96">
        <w:t>Do obliczeń zastosowano kurs 4,42 z 27.06.2023 zgodnie z którym przyjęto kwoty dofinansowania w projektach ZIT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FEE0A" w14:textId="63521986" w:rsidR="00727D95" w:rsidRDefault="00727D95" w:rsidP="00727D95">
    <w:pPr>
      <w:pStyle w:val="Nagwek"/>
      <w:jc w:val="right"/>
    </w:pPr>
    <w:r>
      <w:t xml:space="preserve">Załącznik nr 1 do Uchwały Nr </w:t>
    </w:r>
    <w:r w:rsidR="00AB30C4" w:rsidRPr="00AB30C4">
      <w:t>215/69/25</w:t>
    </w:r>
  </w:p>
  <w:p w14:paraId="3E2BBC11" w14:textId="77777777" w:rsidR="00727D95" w:rsidRDefault="00727D95" w:rsidP="00727D95">
    <w:pPr>
      <w:pStyle w:val="Nagwek"/>
      <w:jc w:val="right"/>
    </w:pPr>
    <w:r>
      <w:t xml:space="preserve">Zarządu Województwa Pomorskiego </w:t>
    </w:r>
  </w:p>
  <w:p w14:paraId="2EDAA820" w14:textId="6C043854" w:rsidR="00727D95" w:rsidRDefault="00AB30C4" w:rsidP="00727D95">
    <w:pPr>
      <w:pStyle w:val="Nagwek"/>
      <w:jc w:val="right"/>
    </w:pPr>
    <w:r>
      <w:t>z</w:t>
    </w:r>
    <w:r w:rsidR="00727D95">
      <w:t xml:space="preserve"> dnia </w:t>
    </w:r>
    <w:r>
      <w:t>25</w:t>
    </w:r>
    <w:r w:rsidR="00727D95">
      <w:t xml:space="preserve"> lutego 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5ABA"/>
    <w:multiLevelType w:val="hybridMultilevel"/>
    <w:tmpl w:val="38B60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4A0"/>
    <w:multiLevelType w:val="hybridMultilevel"/>
    <w:tmpl w:val="E7320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93EC0"/>
    <w:multiLevelType w:val="hybridMultilevel"/>
    <w:tmpl w:val="25BABEB6"/>
    <w:lvl w:ilvl="0" w:tplc="0CE067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5B30EF"/>
    <w:multiLevelType w:val="hybridMultilevel"/>
    <w:tmpl w:val="D61A58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CBD303F"/>
    <w:multiLevelType w:val="hybridMultilevel"/>
    <w:tmpl w:val="F96689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C0EF9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F65AF"/>
    <w:multiLevelType w:val="hybridMultilevel"/>
    <w:tmpl w:val="B6381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F5B7C"/>
    <w:multiLevelType w:val="hybridMultilevel"/>
    <w:tmpl w:val="9884A4C2"/>
    <w:lvl w:ilvl="0" w:tplc="575CE7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2841A6"/>
    <w:multiLevelType w:val="hybridMultilevel"/>
    <w:tmpl w:val="346C6D82"/>
    <w:lvl w:ilvl="0" w:tplc="724082A4">
      <w:start w:val="1"/>
      <w:numFmt w:val="upperRoman"/>
      <w:pStyle w:val="Nagwek1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7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5-02-06"/>
    <w:docVar w:name="LE_Links" w:val="{88ED6A5D-B4A5-4355-85B0-6396A594A9FA}"/>
  </w:docVars>
  <w:rsids>
    <w:rsidRoot w:val="003264B8"/>
    <w:rsid w:val="00061230"/>
    <w:rsid w:val="000A057E"/>
    <w:rsid w:val="000A094C"/>
    <w:rsid w:val="000C40E0"/>
    <w:rsid w:val="000D7F0D"/>
    <w:rsid w:val="000F7402"/>
    <w:rsid w:val="0011433A"/>
    <w:rsid w:val="00120A30"/>
    <w:rsid w:val="00125D5A"/>
    <w:rsid w:val="00162C1D"/>
    <w:rsid w:val="00197BD4"/>
    <w:rsid w:val="001C3274"/>
    <w:rsid w:val="001D120F"/>
    <w:rsid w:val="00200C13"/>
    <w:rsid w:val="00213A44"/>
    <w:rsid w:val="00264F07"/>
    <w:rsid w:val="00286F25"/>
    <w:rsid w:val="00293EA9"/>
    <w:rsid w:val="00301BAC"/>
    <w:rsid w:val="003264B8"/>
    <w:rsid w:val="00331083"/>
    <w:rsid w:val="00354EE2"/>
    <w:rsid w:val="00363266"/>
    <w:rsid w:val="003679AD"/>
    <w:rsid w:val="0038297C"/>
    <w:rsid w:val="00384652"/>
    <w:rsid w:val="00385504"/>
    <w:rsid w:val="003B7313"/>
    <w:rsid w:val="003E0E96"/>
    <w:rsid w:val="003E4325"/>
    <w:rsid w:val="00402964"/>
    <w:rsid w:val="00405317"/>
    <w:rsid w:val="004140FA"/>
    <w:rsid w:val="00423668"/>
    <w:rsid w:val="00435417"/>
    <w:rsid w:val="004466CD"/>
    <w:rsid w:val="00452587"/>
    <w:rsid w:val="00453D2F"/>
    <w:rsid w:val="00457E9A"/>
    <w:rsid w:val="004871A0"/>
    <w:rsid w:val="004C7708"/>
    <w:rsid w:val="004D3047"/>
    <w:rsid w:val="00536EE8"/>
    <w:rsid w:val="00542004"/>
    <w:rsid w:val="00543EB7"/>
    <w:rsid w:val="005805DB"/>
    <w:rsid w:val="00594AED"/>
    <w:rsid w:val="005B2DCE"/>
    <w:rsid w:val="005E7B95"/>
    <w:rsid w:val="00633010"/>
    <w:rsid w:val="00636EED"/>
    <w:rsid w:val="00644E13"/>
    <w:rsid w:val="00662AF6"/>
    <w:rsid w:val="0066374C"/>
    <w:rsid w:val="0066453E"/>
    <w:rsid w:val="00677D7F"/>
    <w:rsid w:val="006916BC"/>
    <w:rsid w:val="00691A05"/>
    <w:rsid w:val="006E3823"/>
    <w:rsid w:val="006F1D3B"/>
    <w:rsid w:val="00703541"/>
    <w:rsid w:val="00713534"/>
    <w:rsid w:val="007248B2"/>
    <w:rsid w:val="00727D95"/>
    <w:rsid w:val="00766106"/>
    <w:rsid w:val="00784C41"/>
    <w:rsid w:val="00792E1C"/>
    <w:rsid w:val="007943BA"/>
    <w:rsid w:val="00804B4A"/>
    <w:rsid w:val="00820971"/>
    <w:rsid w:val="0082768F"/>
    <w:rsid w:val="00844426"/>
    <w:rsid w:val="00846AB4"/>
    <w:rsid w:val="00865BE9"/>
    <w:rsid w:val="008761B9"/>
    <w:rsid w:val="0088592E"/>
    <w:rsid w:val="008A6083"/>
    <w:rsid w:val="008B50E5"/>
    <w:rsid w:val="00932681"/>
    <w:rsid w:val="00935BDC"/>
    <w:rsid w:val="009634DF"/>
    <w:rsid w:val="00966E75"/>
    <w:rsid w:val="00983CBE"/>
    <w:rsid w:val="00983FEE"/>
    <w:rsid w:val="00992F3A"/>
    <w:rsid w:val="009B1502"/>
    <w:rsid w:val="009F5D81"/>
    <w:rsid w:val="00A16926"/>
    <w:rsid w:val="00A21D7A"/>
    <w:rsid w:val="00A305E1"/>
    <w:rsid w:val="00A4595C"/>
    <w:rsid w:val="00A73719"/>
    <w:rsid w:val="00A87C40"/>
    <w:rsid w:val="00AA2116"/>
    <w:rsid w:val="00AB30C4"/>
    <w:rsid w:val="00AB5128"/>
    <w:rsid w:val="00AD68CB"/>
    <w:rsid w:val="00AD78E5"/>
    <w:rsid w:val="00B124C7"/>
    <w:rsid w:val="00B14F5E"/>
    <w:rsid w:val="00B74D44"/>
    <w:rsid w:val="00BA6FAC"/>
    <w:rsid w:val="00BB2E59"/>
    <w:rsid w:val="00BE4C07"/>
    <w:rsid w:val="00BE7135"/>
    <w:rsid w:val="00C03795"/>
    <w:rsid w:val="00C43F08"/>
    <w:rsid w:val="00C55560"/>
    <w:rsid w:val="00C63466"/>
    <w:rsid w:val="00C758CF"/>
    <w:rsid w:val="00C94F5A"/>
    <w:rsid w:val="00CB5B69"/>
    <w:rsid w:val="00CE04F5"/>
    <w:rsid w:val="00CE7932"/>
    <w:rsid w:val="00D14FDD"/>
    <w:rsid w:val="00D7249A"/>
    <w:rsid w:val="00D755CD"/>
    <w:rsid w:val="00D82D5F"/>
    <w:rsid w:val="00D92257"/>
    <w:rsid w:val="00DA544E"/>
    <w:rsid w:val="00E1001A"/>
    <w:rsid w:val="00E16EC3"/>
    <w:rsid w:val="00E20528"/>
    <w:rsid w:val="00E208EF"/>
    <w:rsid w:val="00E222C6"/>
    <w:rsid w:val="00E318D9"/>
    <w:rsid w:val="00E4040F"/>
    <w:rsid w:val="00E53099"/>
    <w:rsid w:val="00E626B9"/>
    <w:rsid w:val="00E9765C"/>
    <w:rsid w:val="00EB615A"/>
    <w:rsid w:val="00ED5338"/>
    <w:rsid w:val="00EE284B"/>
    <w:rsid w:val="00EE5489"/>
    <w:rsid w:val="00EF5F00"/>
    <w:rsid w:val="00F03EF1"/>
    <w:rsid w:val="00F256A7"/>
    <w:rsid w:val="00F3272D"/>
    <w:rsid w:val="00F53C5A"/>
    <w:rsid w:val="00F67729"/>
    <w:rsid w:val="00F820A9"/>
    <w:rsid w:val="00F94643"/>
    <w:rsid w:val="00FB1825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9A026AD"/>
  <w15:chartTrackingRefBased/>
  <w15:docId w15:val="{A0DA7541-CCF1-4FE3-A3EE-6B1A7E76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55CD"/>
    <w:pPr>
      <w:keepNext/>
      <w:keepLines/>
      <w:numPr>
        <w:numId w:val="1"/>
      </w:numPr>
      <w:spacing w:before="240" w:after="120"/>
      <w:ind w:left="425" w:hanging="425"/>
      <w:outlineLvl w:val="0"/>
    </w:pPr>
    <w:rPr>
      <w:rFonts w:eastAsiaTheme="majorEastAsia" w:cstheme="minorHAns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433A"/>
    <w:pPr>
      <w:keepNext/>
      <w:keepLines/>
      <w:spacing w:before="120" w:after="240"/>
      <w:outlineLvl w:val="1"/>
    </w:pPr>
    <w:rPr>
      <w:rFonts w:eastAsiaTheme="majorEastAsia" w:cstheme="minorHAns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4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325"/>
  </w:style>
  <w:style w:type="paragraph" w:styleId="Stopka">
    <w:name w:val="footer"/>
    <w:basedOn w:val="Normalny"/>
    <w:link w:val="StopkaZnak"/>
    <w:uiPriority w:val="99"/>
    <w:unhideWhenUsed/>
    <w:rsid w:val="003E4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325"/>
  </w:style>
  <w:style w:type="paragraph" w:styleId="Tytu">
    <w:name w:val="Title"/>
    <w:basedOn w:val="Normalny"/>
    <w:next w:val="Normalny"/>
    <w:link w:val="TytuZnak"/>
    <w:uiPriority w:val="10"/>
    <w:qFormat/>
    <w:rsid w:val="00E318D9"/>
    <w:pPr>
      <w:spacing w:before="6000" w:after="0" w:line="240" w:lineRule="auto"/>
      <w:contextualSpacing/>
    </w:pPr>
    <w:rPr>
      <w:rFonts w:eastAsiaTheme="majorEastAsia" w:cstheme="minorHAnsi"/>
      <w:b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18D9"/>
    <w:rPr>
      <w:rFonts w:eastAsiaTheme="majorEastAsia" w:cstheme="minorHAnsi"/>
      <w:b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D755CD"/>
    <w:rPr>
      <w:rFonts w:eastAsiaTheme="majorEastAsia" w:cstheme="minorHAnsi"/>
      <w:b/>
      <w:sz w:val="32"/>
      <w:szCs w:val="32"/>
    </w:rPr>
  </w:style>
  <w:style w:type="paragraph" w:styleId="Akapitzlist">
    <w:name w:val="List Paragraph"/>
    <w:basedOn w:val="Normalny"/>
    <w:uiPriority w:val="34"/>
    <w:qFormat/>
    <w:rsid w:val="003E4325"/>
    <w:pPr>
      <w:ind w:left="720"/>
      <w:contextualSpacing/>
    </w:pPr>
  </w:style>
  <w:style w:type="paragraph" w:styleId="Bezodstpw">
    <w:name w:val="No Spacing"/>
    <w:uiPriority w:val="1"/>
    <w:qFormat/>
    <w:rsid w:val="003E4325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3E432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55560"/>
    <w:pPr>
      <w:tabs>
        <w:tab w:val="left" w:pos="426"/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3E432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18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18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18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18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18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18D9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24C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11433A"/>
    <w:rPr>
      <w:rFonts w:eastAsiaTheme="majorEastAsia" w:cstheme="minorHAnsi"/>
      <w:b/>
      <w:sz w:val="24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435417"/>
    <w:pPr>
      <w:spacing w:after="100"/>
      <w:ind w:left="220"/>
    </w:pPr>
  </w:style>
  <w:style w:type="table" w:styleId="Tabela-Siatka">
    <w:name w:val="Table Grid"/>
    <w:basedOn w:val="Standardowy"/>
    <w:uiPriority w:val="39"/>
    <w:rsid w:val="00435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11433A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1433A"/>
    <w:pPr>
      <w:spacing w:after="0" w:line="300" w:lineRule="exac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1433A"/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C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C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C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C4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97B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listy1jasnaakcent3">
    <w:name w:val="List Table 1 Light Accent 3"/>
    <w:basedOn w:val="Standardowy"/>
    <w:uiPriority w:val="46"/>
    <w:rsid w:val="00264F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DA5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unduszeuepomorskie.pl" TargetMode="External"/><Relationship Id="rId18" Type="http://schemas.openxmlformats.org/officeDocument/2006/relationships/hyperlink" Target="mailto:iod@pomorskie.eu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fep21-27@pomorskie.e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trategia2030.pomorskie.eu" TargetMode="External"/><Relationship Id="rId17" Type="http://schemas.openxmlformats.org/officeDocument/2006/relationships/hyperlink" Target="mailto:fep21-27@pomorskie.e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strategia2030.pomorskie.eu/program-fundusze-europejskie-dla-pomorza-2021-202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FEP21-27@pomorskie.e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fep21-27@pomorskie.e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FEP21-27@pomorskie.e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D6A5D-B4A5-4355-85B0-6396A594A9F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1E0DBEE-249E-4A53-85AD-1B902351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27</Pages>
  <Words>5995</Words>
  <Characters>35970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41882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Kuźma Julia</dc:creator>
  <cp:keywords/>
  <dc:description/>
  <cp:lastModifiedBy>Kuźma Julia</cp:lastModifiedBy>
  <cp:revision>6</cp:revision>
  <cp:lastPrinted>2025-02-25T09:51:00Z</cp:lastPrinted>
  <dcterms:created xsi:type="dcterms:W3CDTF">2025-02-20T10:54:00Z</dcterms:created>
  <dcterms:modified xsi:type="dcterms:W3CDTF">2025-02-25T10:37:00Z</dcterms:modified>
</cp:coreProperties>
</file>